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06F7" w:rsidRPr="00D606F7" w:rsidRDefault="00D606F7" w:rsidP="00D606F7">
      <w:pPr>
        <w:widowControl/>
        <w:spacing w:before="100" w:beforeAutospacing="1" w:after="100" w:afterAutospacing="1" w:line="315" w:lineRule="atLeast"/>
        <w:jc w:val="center"/>
        <w:rPr>
          <w:rFonts w:ascii="宋体" w:eastAsia="宋体" w:hAnsi="宋体" w:cs="宋体"/>
          <w:color w:val="000000"/>
          <w:kern w:val="0"/>
          <w:szCs w:val="21"/>
        </w:rPr>
      </w:pPr>
      <w:r w:rsidRPr="00D606F7">
        <w:rPr>
          <w:rFonts w:ascii="宋体" w:eastAsia="宋体" w:hAnsi="宋体" w:cs="宋体" w:hint="eastAsia"/>
          <w:b/>
          <w:bCs/>
          <w:color w:val="000000"/>
          <w:kern w:val="0"/>
          <w:sz w:val="36"/>
          <w:szCs w:val="36"/>
        </w:rPr>
        <w:t>关于提名</w:t>
      </w:r>
      <w:r w:rsidRPr="00D606F7">
        <w:rPr>
          <w:rFonts w:ascii="Times New Roman" w:eastAsia="宋体" w:hAnsi="Times New Roman" w:cs="Times New Roman"/>
          <w:b/>
          <w:bCs/>
          <w:color w:val="000000"/>
          <w:kern w:val="0"/>
          <w:sz w:val="36"/>
          <w:szCs w:val="36"/>
        </w:rPr>
        <w:t>2023</w:t>
      </w:r>
      <w:r w:rsidRPr="00D606F7">
        <w:rPr>
          <w:rFonts w:ascii="宋体" w:eastAsia="宋体" w:hAnsi="宋体" w:cs="宋体" w:hint="eastAsia"/>
          <w:b/>
          <w:bCs/>
          <w:color w:val="000000"/>
          <w:kern w:val="0"/>
          <w:sz w:val="36"/>
          <w:szCs w:val="36"/>
        </w:rPr>
        <w:t>年度山东省科学技术奖励项目的公示</w:t>
      </w:r>
    </w:p>
    <w:p w:rsidR="00D606F7" w:rsidRPr="00D606F7" w:rsidRDefault="00D606F7" w:rsidP="00D606F7">
      <w:pPr>
        <w:widowControl/>
        <w:spacing w:line="315" w:lineRule="atLeast"/>
        <w:rPr>
          <w:rFonts w:ascii="宋体" w:eastAsia="宋体" w:hAnsi="宋体" w:cs="宋体"/>
          <w:color w:val="000000"/>
          <w:kern w:val="0"/>
          <w:szCs w:val="21"/>
        </w:rPr>
      </w:pPr>
      <w:r w:rsidRPr="00D606F7">
        <w:rPr>
          <w:rFonts w:ascii="宋体" w:eastAsia="宋体" w:hAnsi="宋体" w:cs="宋体" w:hint="eastAsia"/>
          <w:b/>
          <w:bCs/>
          <w:color w:val="000000"/>
          <w:kern w:val="0"/>
          <w:sz w:val="28"/>
          <w:szCs w:val="28"/>
        </w:rPr>
        <w:t>一、项目名称</w:t>
      </w:r>
    </w:p>
    <w:p w:rsidR="00D606F7" w:rsidRPr="00D606F7" w:rsidRDefault="00D606F7" w:rsidP="00D606F7">
      <w:pPr>
        <w:widowControl/>
        <w:spacing w:line="360" w:lineRule="auto"/>
        <w:ind w:firstLine="561"/>
        <w:jc w:val="left"/>
        <w:rPr>
          <w:rFonts w:ascii="宋体" w:eastAsia="宋体" w:hAnsi="宋体" w:cs="宋体"/>
          <w:color w:val="000000"/>
          <w:kern w:val="0"/>
          <w:szCs w:val="21"/>
        </w:rPr>
      </w:pPr>
      <w:r w:rsidRPr="00D606F7">
        <w:rPr>
          <w:rFonts w:ascii="宋体" w:eastAsia="宋体" w:hAnsi="宋体" w:cs="宋体" w:hint="eastAsia"/>
          <w:color w:val="000000"/>
          <w:kern w:val="0"/>
          <w:sz w:val="28"/>
          <w:szCs w:val="28"/>
        </w:rPr>
        <w:t>高端发动机蠕墨铸铁件铸造关键技术及产业化</w:t>
      </w:r>
    </w:p>
    <w:p w:rsidR="00D606F7" w:rsidRPr="00D606F7" w:rsidRDefault="00D606F7" w:rsidP="00312454">
      <w:pPr>
        <w:widowControl/>
        <w:spacing w:line="315" w:lineRule="atLeast"/>
        <w:jc w:val="left"/>
        <w:rPr>
          <w:rFonts w:ascii="宋体" w:eastAsia="宋体" w:hAnsi="宋体" w:cs="宋体"/>
          <w:color w:val="000000"/>
          <w:kern w:val="0"/>
          <w:szCs w:val="21"/>
        </w:rPr>
      </w:pPr>
      <w:r w:rsidRPr="00D606F7">
        <w:rPr>
          <w:rFonts w:ascii="宋体" w:eastAsia="宋体" w:hAnsi="宋体" w:cs="宋体" w:hint="eastAsia"/>
          <w:b/>
          <w:bCs/>
          <w:color w:val="000000"/>
          <w:kern w:val="0"/>
          <w:sz w:val="28"/>
          <w:szCs w:val="28"/>
        </w:rPr>
        <w:t>二、提名者、提名意见及提名等级</w:t>
      </w:r>
    </w:p>
    <w:p w:rsidR="00D606F7" w:rsidRPr="00D606F7" w:rsidRDefault="00D606F7" w:rsidP="00D606F7">
      <w:pPr>
        <w:widowControl/>
        <w:spacing w:line="360" w:lineRule="auto"/>
        <w:ind w:firstLine="561"/>
        <w:jc w:val="left"/>
        <w:rPr>
          <w:rFonts w:ascii="宋体" w:eastAsia="宋体" w:hAnsi="宋体" w:cs="宋体"/>
          <w:color w:val="000000"/>
          <w:kern w:val="0"/>
          <w:sz w:val="28"/>
          <w:szCs w:val="28"/>
        </w:rPr>
      </w:pPr>
      <w:r w:rsidRPr="00D606F7">
        <w:rPr>
          <w:rFonts w:ascii="宋体" w:eastAsia="宋体" w:hAnsi="宋体" w:cs="宋体" w:hint="eastAsia"/>
          <w:color w:val="000000"/>
          <w:kern w:val="0"/>
          <w:sz w:val="28"/>
          <w:szCs w:val="28"/>
        </w:rPr>
        <w:t>提名者：潍坊市科技局</w:t>
      </w:r>
    </w:p>
    <w:p w:rsidR="00D606F7" w:rsidRPr="00D606F7" w:rsidRDefault="00D606F7" w:rsidP="00D606F7">
      <w:pPr>
        <w:widowControl/>
        <w:spacing w:line="360" w:lineRule="auto"/>
        <w:ind w:firstLine="561"/>
        <w:jc w:val="left"/>
        <w:rPr>
          <w:rFonts w:ascii="宋体" w:eastAsia="宋体" w:hAnsi="宋体" w:cs="宋体"/>
          <w:color w:val="000000"/>
          <w:kern w:val="0"/>
          <w:sz w:val="28"/>
          <w:szCs w:val="28"/>
        </w:rPr>
      </w:pPr>
      <w:r w:rsidRPr="00D606F7">
        <w:rPr>
          <w:rFonts w:ascii="宋体" w:eastAsia="宋体" w:hAnsi="宋体" w:cs="宋体" w:hint="eastAsia"/>
          <w:color w:val="000000"/>
          <w:kern w:val="0"/>
          <w:sz w:val="28"/>
          <w:szCs w:val="28"/>
        </w:rPr>
        <w:t>提名意见：我单位认真审阅了该项目提名书及其附件材料，确认全部材料真实有效，相关栏目均符合山东省科学技术奖励委员会办公室的填写要求。</w:t>
      </w:r>
    </w:p>
    <w:p w:rsidR="00D606F7" w:rsidRPr="00D606F7" w:rsidRDefault="00D606F7" w:rsidP="00EE1E12">
      <w:pPr>
        <w:widowControl/>
        <w:spacing w:line="360" w:lineRule="auto"/>
        <w:ind w:firstLine="561"/>
        <w:rPr>
          <w:rFonts w:ascii="宋体" w:eastAsia="宋体" w:hAnsi="宋体" w:cs="宋体"/>
          <w:color w:val="000000"/>
          <w:kern w:val="0"/>
          <w:sz w:val="28"/>
          <w:szCs w:val="28"/>
        </w:rPr>
      </w:pPr>
      <w:r w:rsidRPr="00D606F7">
        <w:rPr>
          <w:rFonts w:ascii="宋体" w:eastAsia="宋体" w:hAnsi="宋体" w:cs="宋体" w:hint="eastAsia"/>
          <w:color w:val="000000"/>
          <w:kern w:val="0"/>
          <w:sz w:val="28"/>
          <w:szCs w:val="28"/>
        </w:rPr>
        <w:t>柴油发动机向高热效率、高可靠性、低排放和轻量化方向发展，蠕墨铸铁成为高端柴油发动机机体、缸盖的首选材料。项目针对蠕墨铸铁在批量生产过程中存在材料工艺控制稳定性差、铸件</w:t>
      </w:r>
      <w:proofErr w:type="gramStart"/>
      <w:r w:rsidRPr="00D606F7">
        <w:rPr>
          <w:rFonts w:ascii="宋体" w:eastAsia="宋体" w:hAnsi="宋体" w:cs="宋体" w:hint="eastAsia"/>
          <w:color w:val="000000"/>
          <w:kern w:val="0"/>
          <w:sz w:val="28"/>
          <w:szCs w:val="28"/>
        </w:rPr>
        <w:t>蠕</w:t>
      </w:r>
      <w:proofErr w:type="gramEnd"/>
      <w:r w:rsidRPr="00D606F7">
        <w:rPr>
          <w:rFonts w:ascii="宋体" w:eastAsia="宋体" w:hAnsi="宋体" w:cs="宋体" w:hint="eastAsia"/>
          <w:color w:val="000000"/>
          <w:kern w:val="0"/>
          <w:sz w:val="28"/>
          <w:szCs w:val="28"/>
        </w:rPr>
        <w:t>化率</w:t>
      </w:r>
      <w:r w:rsidRPr="00D606F7">
        <w:rPr>
          <w:rFonts w:ascii="宋体" w:eastAsia="宋体" w:hAnsi="宋体" w:cs="宋体"/>
          <w:color w:val="000000"/>
          <w:kern w:val="0"/>
          <w:sz w:val="28"/>
          <w:szCs w:val="28"/>
        </w:rPr>
        <w:t>100%</w:t>
      </w:r>
      <w:r w:rsidRPr="00D606F7">
        <w:rPr>
          <w:rFonts w:ascii="宋体" w:eastAsia="宋体" w:hAnsi="宋体" w:cs="宋体" w:hint="eastAsia"/>
          <w:color w:val="000000"/>
          <w:kern w:val="0"/>
          <w:sz w:val="28"/>
          <w:szCs w:val="28"/>
        </w:rPr>
        <w:t>在线无损检测难和材料缩松倾向大导致铸件废品率高等技术瓶颈开展技术攻关，突破了蠕墨铸铁材料炉前检测与调控、</w:t>
      </w:r>
      <w:proofErr w:type="gramStart"/>
      <w:r w:rsidRPr="00D606F7">
        <w:rPr>
          <w:rFonts w:ascii="宋体" w:eastAsia="宋体" w:hAnsi="宋体" w:cs="宋体" w:hint="eastAsia"/>
          <w:color w:val="000000"/>
          <w:kern w:val="0"/>
          <w:sz w:val="28"/>
          <w:szCs w:val="28"/>
        </w:rPr>
        <w:t>蠕</w:t>
      </w:r>
      <w:proofErr w:type="gramEnd"/>
      <w:r w:rsidRPr="00D606F7">
        <w:rPr>
          <w:rFonts w:ascii="宋体" w:eastAsia="宋体" w:hAnsi="宋体" w:cs="宋体" w:hint="eastAsia"/>
          <w:color w:val="000000"/>
          <w:kern w:val="0"/>
          <w:sz w:val="28"/>
          <w:szCs w:val="28"/>
        </w:rPr>
        <w:t>化率在线无损检测与自动分拣和蠕墨铸铁机体缸盖铸造仿真与工艺设计等关键技术，主要技术指标优于国内外同类产品，总体技术达到国际领先水平。获授权专利</w:t>
      </w:r>
      <w:r w:rsidRPr="00D606F7">
        <w:rPr>
          <w:rFonts w:ascii="宋体" w:eastAsia="宋体" w:hAnsi="宋体" w:cs="宋体"/>
          <w:color w:val="000000"/>
          <w:kern w:val="0"/>
          <w:sz w:val="28"/>
          <w:szCs w:val="28"/>
        </w:rPr>
        <w:t>18</w:t>
      </w:r>
      <w:r w:rsidRPr="00D606F7">
        <w:rPr>
          <w:rFonts w:ascii="宋体" w:eastAsia="宋体" w:hAnsi="宋体" w:cs="宋体" w:hint="eastAsia"/>
          <w:color w:val="000000"/>
          <w:kern w:val="0"/>
          <w:sz w:val="28"/>
          <w:szCs w:val="28"/>
        </w:rPr>
        <w:t>项，</w:t>
      </w:r>
      <w:bookmarkStart w:id="0" w:name="OLE_LINK7"/>
      <w:bookmarkStart w:id="1" w:name="OLE_LINK6"/>
      <w:bookmarkEnd w:id="0"/>
      <w:r w:rsidRPr="00D606F7">
        <w:rPr>
          <w:rFonts w:ascii="宋体" w:eastAsia="宋体" w:hAnsi="宋体" w:cs="宋体" w:hint="eastAsia"/>
          <w:color w:val="000000"/>
          <w:kern w:val="0"/>
          <w:sz w:val="28"/>
          <w:szCs w:val="28"/>
        </w:rPr>
        <w:t>企业技术秘密</w:t>
      </w:r>
      <w:bookmarkEnd w:id="1"/>
      <w:r w:rsidRPr="00D606F7">
        <w:rPr>
          <w:rFonts w:ascii="宋体" w:eastAsia="宋体" w:hAnsi="宋体" w:cs="宋体"/>
          <w:color w:val="000000"/>
          <w:kern w:val="0"/>
          <w:sz w:val="28"/>
          <w:szCs w:val="28"/>
        </w:rPr>
        <w:t>4</w:t>
      </w:r>
      <w:r w:rsidRPr="00D606F7">
        <w:rPr>
          <w:rFonts w:ascii="宋体" w:eastAsia="宋体" w:hAnsi="宋体" w:cs="宋体" w:hint="eastAsia"/>
          <w:color w:val="000000"/>
          <w:kern w:val="0"/>
          <w:sz w:val="28"/>
          <w:szCs w:val="28"/>
        </w:rPr>
        <w:t>项，发表论文</w:t>
      </w:r>
      <w:r w:rsidRPr="00D606F7">
        <w:rPr>
          <w:rFonts w:ascii="宋体" w:eastAsia="宋体" w:hAnsi="宋体" w:cs="宋体"/>
          <w:color w:val="000000"/>
          <w:kern w:val="0"/>
          <w:sz w:val="28"/>
          <w:szCs w:val="28"/>
        </w:rPr>
        <w:t>20</w:t>
      </w:r>
      <w:r w:rsidRPr="00D606F7">
        <w:rPr>
          <w:rFonts w:ascii="宋体" w:eastAsia="宋体" w:hAnsi="宋体" w:cs="宋体" w:hint="eastAsia"/>
          <w:color w:val="000000"/>
          <w:kern w:val="0"/>
          <w:sz w:val="28"/>
          <w:szCs w:val="28"/>
        </w:rPr>
        <w:t>篇，参与起草国家标准</w:t>
      </w:r>
      <w:r w:rsidRPr="00D606F7">
        <w:rPr>
          <w:rFonts w:ascii="宋体" w:eastAsia="宋体" w:hAnsi="宋体" w:cs="宋体"/>
          <w:color w:val="000000"/>
          <w:kern w:val="0"/>
          <w:sz w:val="28"/>
          <w:szCs w:val="28"/>
        </w:rPr>
        <w:t>1</w:t>
      </w:r>
      <w:r w:rsidRPr="00D606F7">
        <w:rPr>
          <w:rFonts w:ascii="宋体" w:eastAsia="宋体" w:hAnsi="宋体" w:cs="宋体" w:hint="eastAsia"/>
          <w:color w:val="000000"/>
          <w:kern w:val="0"/>
          <w:sz w:val="28"/>
          <w:szCs w:val="28"/>
        </w:rPr>
        <w:t>项，团体标准</w:t>
      </w:r>
      <w:r w:rsidRPr="00D606F7">
        <w:rPr>
          <w:rFonts w:ascii="宋体" w:eastAsia="宋体" w:hAnsi="宋体" w:cs="宋体"/>
          <w:color w:val="000000"/>
          <w:kern w:val="0"/>
          <w:sz w:val="28"/>
          <w:szCs w:val="28"/>
        </w:rPr>
        <w:t>1</w:t>
      </w:r>
      <w:r w:rsidRPr="00D606F7">
        <w:rPr>
          <w:rFonts w:ascii="宋体" w:eastAsia="宋体" w:hAnsi="宋体" w:cs="宋体" w:hint="eastAsia"/>
          <w:color w:val="000000"/>
          <w:kern w:val="0"/>
          <w:sz w:val="28"/>
          <w:szCs w:val="28"/>
        </w:rPr>
        <w:t>项。</w:t>
      </w:r>
    </w:p>
    <w:p w:rsidR="00D606F7" w:rsidRPr="00D606F7" w:rsidRDefault="00D606F7" w:rsidP="00EE1E12">
      <w:pPr>
        <w:widowControl/>
        <w:spacing w:line="360" w:lineRule="auto"/>
        <w:ind w:firstLine="561"/>
        <w:rPr>
          <w:rFonts w:ascii="宋体" w:eastAsia="宋体" w:hAnsi="宋体" w:cs="宋体"/>
          <w:color w:val="000000"/>
          <w:kern w:val="0"/>
          <w:sz w:val="28"/>
          <w:szCs w:val="28"/>
        </w:rPr>
      </w:pPr>
      <w:r w:rsidRPr="00D606F7">
        <w:rPr>
          <w:rFonts w:ascii="宋体" w:eastAsia="宋体" w:hAnsi="宋体" w:cs="宋体" w:hint="eastAsia"/>
          <w:color w:val="000000"/>
          <w:kern w:val="0"/>
          <w:sz w:val="28"/>
          <w:szCs w:val="28"/>
        </w:rPr>
        <w:t>项目技术已全面应用于</w:t>
      </w:r>
      <w:proofErr w:type="gramStart"/>
      <w:r w:rsidRPr="00D606F7">
        <w:rPr>
          <w:rFonts w:ascii="宋体" w:eastAsia="宋体" w:hAnsi="宋体" w:cs="宋体" w:hint="eastAsia"/>
          <w:color w:val="000000"/>
          <w:kern w:val="0"/>
          <w:sz w:val="28"/>
          <w:szCs w:val="28"/>
        </w:rPr>
        <w:t>潍</w:t>
      </w:r>
      <w:proofErr w:type="gramEnd"/>
      <w:r w:rsidRPr="00D606F7">
        <w:rPr>
          <w:rFonts w:ascii="宋体" w:eastAsia="宋体" w:hAnsi="宋体" w:cs="宋体" w:hint="eastAsia"/>
          <w:color w:val="000000"/>
          <w:kern w:val="0"/>
          <w:sz w:val="28"/>
          <w:szCs w:val="28"/>
        </w:rPr>
        <w:t>柴新一代高端发动机，并为全球首台商用热效率</w:t>
      </w:r>
      <w:r w:rsidRPr="00D606F7">
        <w:rPr>
          <w:rFonts w:ascii="宋体" w:eastAsia="宋体" w:hAnsi="宋体" w:cs="宋体"/>
          <w:color w:val="000000"/>
          <w:kern w:val="0"/>
          <w:sz w:val="28"/>
          <w:szCs w:val="28"/>
        </w:rPr>
        <w:t>52.28%</w:t>
      </w:r>
      <w:r w:rsidRPr="00D606F7">
        <w:rPr>
          <w:rFonts w:ascii="宋体" w:eastAsia="宋体" w:hAnsi="宋体" w:cs="宋体" w:hint="eastAsia"/>
          <w:color w:val="000000"/>
          <w:kern w:val="0"/>
          <w:sz w:val="28"/>
          <w:szCs w:val="28"/>
        </w:rPr>
        <w:t>的发动机提供了关键材料支撑，近三年，应用该技术的发动机广泛配套于重汽、</w:t>
      </w:r>
      <w:proofErr w:type="gramStart"/>
      <w:r w:rsidRPr="00D606F7">
        <w:rPr>
          <w:rFonts w:ascii="宋体" w:eastAsia="宋体" w:hAnsi="宋体" w:cs="宋体" w:hint="eastAsia"/>
          <w:color w:val="000000"/>
          <w:kern w:val="0"/>
          <w:sz w:val="28"/>
          <w:szCs w:val="28"/>
        </w:rPr>
        <w:t>陕汽及一</w:t>
      </w:r>
      <w:proofErr w:type="gramEnd"/>
      <w:r w:rsidRPr="00D606F7">
        <w:rPr>
          <w:rFonts w:ascii="宋体" w:eastAsia="宋体" w:hAnsi="宋体" w:cs="宋体" w:hint="eastAsia"/>
          <w:color w:val="000000"/>
          <w:kern w:val="0"/>
          <w:sz w:val="28"/>
          <w:szCs w:val="28"/>
        </w:rPr>
        <w:t>汽等整车企业，经济效益显著。实现了动力装备用高性能蠕墨铸铁材料的自主突破，为推动我国发动机产业技术升级、节能减</w:t>
      </w:r>
      <w:proofErr w:type="gramStart"/>
      <w:r w:rsidRPr="00D606F7">
        <w:rPr>
          <w:rFonts w:ascii="宋体" w:eastAsia="宋体" w:hAnsi="宋体" w:cs="宋体" w:hint="eastAsia"/>
          <w:color w:val="000000"/>
          <w:kern w:val="0"/>
          <w:sz w:val="28"/>
          <w:szCs w:val="28"/>
        </w:rPr>
        <w:t>排做出</w:t>
      </w:r>
      <w:proofErr w:type="gramEnd"/>
      <w:r w:rsidRPr="00D606F7">
        <w:rPr>
          <w:rFonts w:ascii="宋体" w:eastAsia="宋体" w:hAnsi="宋体" w:cs="宋体" w:hint="eastAsia"/>
          <w:color w:val="000000"/>
          <w:kern w:val="0"/>
          <w:sz w:val="28"/>
          <w:szCs w:val="28"/>
        </w:rPr>
        <w:t>了巨大贡献。</w:t>
      </w:r>
    </w:p>
    <w:p w:rsidR="00D606F7" w:rsidRPr="00D606F7" w:rsidRDefault="00D606F7" w:rsidP="00D606F7">
      <w:pPr>
        <w:widowControl/>
        <w:spacing w:line="360" w:lineRule="auto"/>
        <w:ind w:firstLine="561"/>
        <w:jc w:val="left"/>
        <w:rPr>
          <w:rFonts w:ascii="宋体" w:eastAsia="宋体" w:hAnsi="宋体" w:cs="宋体"/>
          <w:color w:val="000000"/>
          <w:kern w:val="0"/>
          <w:sz w:val="28"/>
          <w:szCs w:val="28"/>
        </w:rPr>
      </w:pPr>
      <w:r w:rsidRPr="00D606F7">
        <w:rPr>
          <w:rFonts w:ascii="宋体" w:eastAsia="宋体" w:hAnsi="宋体" w:cs="宋体" w:hint="eastAsia"/>
          <w:color w:val="000000"/>
          <w:kern w:val="0"/>
          <w:sz w:val="28"/>
          <w:szCs w:val="28"/>
        </w:rPr>
        <w:lastRenderedPageBreak/>
        <w:t>提名等级：</w:t>
      </w:r>
      <w:bookmarkStart w:id="2" w:name="_GoBack"/>
      <w:bookmarkEnd w:id="2"/>
      <w:r w:rsidRPr="00D606F7">
        <w:rPr>
          <w:rFonts w:ascii="宋体" w:eastAsia="宋体" w:hAnsi="宋体" w:cs="宋体" w:hint="eastAsia"/>
          <w:color w:val="000000"/>
          <w:kern w:val="0"/>
          <w:sz w:val="28"/>
          <w:szCs w:val="28"/>
        </w:rPr>
        <w:t>山东省科学技术进步奖一等奖。</w:t>
      </w:r>
    </w:p>
    <w:p w:rsidR="00D606F7" w:rsidRPr="00D606F7" w:rsidRDefault="00D606F7" w:rsidP="00312454">
      <w:pPr>
        <w:widowControl/>
        <w:spacing w:line="315" w:lineRule="atLeast"/>
        <w:jc w:val="left"/>
        <w:rPr>
          <w:rFonts w:ascii="宋体" w:eastAsia="宋体" w:hAnsi="宋体" w:cs="宋体"/>
          <w:color w:val="000000"/>
          <w:kern w:val="0"/>
          <w:szCs w:val="21"/>
        </w:rPr>
      </w:pPr>
      <w:r w:rsidRPr="00D606F7">
        <w:rPr>
          <w:rFonts w:ascii="宋体" w:eastAsia="宋体" w:hAnsi="宋体" w:cs="宋体" w:hint="eastAsia"/>
          <w:b/>
          <w:bCs/>
          <w:color w:val="000000"/>
          <w:kern w:val="0"/>
          <w:sz w:val="28"/>
          <w:szCs w:val="28"/>
        </w:rPr>
        <w:t>三、项目简介</w:t>
      </w:r>
    </w:p>
    <w:p w:rsidR="00D606F7" w:rsidRPr="00D606F7" w:rsidRDefault="00D606F7" w:rsidP="00EE1E12">
      <w:pPr>
        <w:widowControl/>
        <w:spacing w:line="360" w:lineRule="auto"/>
        <w:ind w:firstLine="561"/>
        <w:rPr>
          <w:rFonts w:ascii="宋体" w:eastAsia="宋体" w:hAnsi="宋体" w:cs="宋体"/>
          <w:color w:val="000000"/>
          <w:kern w:val="0"/>
          <w:sz w:val="28"/>
          <w:szCs w:val="28"/>
        </w:rPr>
      </w:pPr>
      <w:bookmarkStart w:id="3" w:name="OLE_LINK2"/>
      <w:bookmarkStart w:id="4" w:name="OLE_LINK1"/>
      <w:bookmarkEnd w:id="3"/>
      <w:r w:rsidRPr="00D606F7">
        <w:rPr>
          <w:rFonts w:ascii="宋体" w:eastAsia="宋体" w:hAnsi="宋体" w:cs="宋体" w:hint="eastAsia"/>
          <w:color w:val="000000"/>
          <w:kern w:val="0"/>
          <w:sz w:val="28"/>
          <w:szCs w:val="28"/>
        </w:rPr>
        <w:t>柴油发动机向高热效率、高可靠性、低排放和轻量化方向发展，对其关键零部件的材料性能提出了更高的要求。与传统铸铁材料相比，蠕墨铸铁具有强度高、热疲劳性能和物理性能优等综合优势，成为高端柴油发动机机体、缸盖的首选材料。然而，蠕墨铸铁在批量生产中存在材料控制稳定性差、组织在线无损检测难、复杂铸件缩松废品率高等技术瓶颈，其核心技术长期受国外垄断。围绕上述技术难题，企业经过十余年技术攻关，取得以下创新性成果：</w:t>
      </w:r>
      <w:bookmarkEnd w:id="4"/>
    </w:p>
    <w:p w:rsidR="00D606F7" w:rsidRPr="00D606F7" w:rsidRDefault="00D606F7" w:rsidP="00EE1E12">
      <w:pPr>
        <w:widowControl/>
        <w:spacing w:line="360" w:lineRule="auto"/>
        <w:ind w:firstLine="561"/>
        <w:rPr>
          <w:rFonts w:ascii="宋体" w:eastAsia="宋体" w:hAnsi="宋体" w:cs="宋体"/>
          <w:color w:val="000000"/>
          <w:kern w:val="0"/>
          <w:sz w:val="28"/>
          <w:szCs w:val="28"/>
        </w:rPr>
      </w:pPr>
      <w:r w:rsidRPr="00D606F7">
        <w:rPr>
          <w:rFonts w:ascii="宋体" w:eastAsia="宋体" w:hAnsi="宋体" w:cs="宋体"/>
          <w:color w:val="000000"/>
          <w:kern w:val="0"/>
          <w:sz w:val="28"/>
          <w:szCs w:val="28"/>
        </w:rPr>
        <w:t>1</w:t>
      </w:r>
      <w:r w:rsidRPr="00D606F7">
        <w:rPr>
          <w:rFonts w:ascii="宋体" w:eastAsia="宋体" w:hAnsi="宋体" w:cs="宋体" w:hint="eastAsia"/>
          <w:color w:val="000000"/>
          <w:kern w:val="0"/>
          <w:sz w:val="28"/>
          <w:szCs w:val="28"/>
        </w:rPr>
        <w:t>、揭示了稀土元素在蠕墨铸铁铁液中的赋存状态及其对蠕虫状石墨形核和生长的作用机理，发明了低稀土含镁</w:t>
      </w:r>
      <w:proofErr w:type="gramStart"/>
      <w:r w:rsidRPr="00D606F7">
        <w:rPr>
          <w:rFonts w:ascii="宋体" w:eastAsia="宋体" w:hAnsi="宋体" w:cs="宋体" w:hint="eastAsia"/>
          <w:color w:val="000000"/>
          <w:kern w:val="0"/>
          <w:sz w:val="28"/>
          <w:szCs w:val="28"/>
        </w:rPr>
        <w:t>蠕化包芯</w:t>
      </w:r>
      <w:proofErr w:type="gramEnd"/>
      <w:r w:rsidRPr="00D606F7">
        <w:rPr>
          <w:rFonts w:ascii="宋体" w:eastAsia="宋体" w:hAnsi="宋体" w:cs="宋体" w:hint="eastAsia"/>
          <w:color w:val="000000"/>
          <w:kern w:val="0"/>
          <w:sz w:val="28"/>
          <w:szCs w:val="28"/>
        </w:rPr>
        <w:t>线，扩大了蠕化剂加入范围，解决了</w:t>
      </w:r>
      <w:proofErr w:type="gramStart"/>
      <w:r w:rsidRPr="00D606F7">
        <w:rPr>
          <w:rFonts w:ascii="宋体" w:eastAsia="宋体" w:hAnsi="宋体" w:cs="宋体" w:hint="eastAsia"/>
          <w:color w:val="000000"/>
          <w:kern w:val="0"/>
          <w:sz w:val="28"/>
          <w:szCs w:val="28"/>
        </w:rPr>
        <w:t>蠕</w:t>
      </w:r>
      <w:proofErr w:type="gramEnd"/>
      <w:r w:rsidRPr="00D606F7">
        <w:rPr>
          <w:rFonts w:ascii="宋体" w:eastAsia="宋体" w:hAnsi="宋体" w:cs="宋体" w:hint="eastAsia"/>
          <w:color w:val="000000"/>
          <w:kern w:val="0"/>
          <w:sz w:val="28"/>
          <w:szCs w:val="28"/>
        </w:rPr>
        <w:t>化</w:t>
      </w:r>
      <w:proofErr w:type="gramStart"/>
      <w:r w:rsidRPr="00D606F7">
        <w:rPr>
          <w:rFonts w:ascii="宋体" w:eastAsia="宋体" w:hAnsi="宋体" w:cs="宋体" w:hint="eastAsia"/>
          <w:color w:val="000000"/>
          <w:kern w:val="0"/>
          <w:sz w:val="28"/>
          <w:szCs w:val="28"/>
        </w:rPr>
        <w:t>率难以</w:t>
      </w:r>
      <w:proofErr w:type="gramEnd"/>
      <w:r w:rsidRPr="00D606F7">
        <w:rPr>
          <w:rFonts w:ascii="宋体" w:eastAsia="宋体" w:hAnsi="宋体" w:cs="宋体" w:hint="eastAsia"/>
          <w:color w:val="000000"/>
          <w:kern w:val="0"/>
          <w:sz w:val="28"/>
          <w:szCs w:val="28"/>
        </w:rPr>
        <w:t>控制的行业难题；开发了涂覆</w:t>
      </w:r>
      <w:r w:rsidRPr="00D606F7">
        <w:rPr>
          <w:rFonts w:ascii="宋体" w:eastAsia="宋体" w:hAnsi="宋体" w:cs="宋体"/>
          <w:color w:val="000000"/>
          <w:kern w:val="0"/>
          <w:sz w:val="28"/>
          <w:szCs w:val="28"/>
        </w:rPr>
        <w:t>FeS2</w:t>
      </w:r>
      <w:r w:rsidRPr="00D606F7">
        <w:rPr>
          <w:rFonts w:ascii="宋体" w:eastAsia="宋体" w:hAnsi="宋体" w:cs="宋体" w:hint="eastAsia"/>
          <w:color w:val="000000"/>
          <w:kern w:val="0"/>
          <w:sz w:val="28"/>
          <w:szCs w:val="28"/>
        </w:rPr>
        <w:t>变质剂的</w:t>
      </w:r>
      <w:proofErr w:type="gramStart"/>
      <w:r w:rsidRPr="00D606F7">
        <w:rPr>
          <w:rFonts w:ascii="宋体" w:eastAsia="宋体" w:hAnsi="宋体" w:cs="宋体" w:hint="eastAsia"/>
          <w:color w:val="000000"/>
          <w:kern w:val="0"/>
          <w:sz w:val="28"/>
          <w:szCs w:val="28"/>
        </w:rPr>
        <w:t>球形双</w:t>
      </w:r>
      <w:proofErr w:type="gramEnd"/>
      <w:r w:rsidRPr="00D606F7">
        <w:rPr>
          <w:rFonts w:ascii="宋体" w:eastAsia="宋体" w:hAnsi="宋体" w:cs="宋体" w:hint="eastAsia"/>
          <w:color w:val="000000"/>
          <w:kern w:val="0"/>
          <w:sz w:val="28"/>
          <w:szCs w:val="28"/>
        </w:rPr>
        <w:t>室热分析样杯，使炉前检测时间缩短至</w:t>
      </w:r>
      <w:r w:rsidRPr="00D606F7">
        <w:rPr>
          <w:rFonts w:ascii="宋体" w:eastAsia="宋体" w:hAnsi="宋体" w:cs="宋体"/>
          <w:color w:val="000000"/>
          <w:kern w:val="0"/>
          <w:sz w:val="28"/>
          <w:szCs w:val="28"/>
        </w:rPr>
        <w:t>90s</w:t>
      </w:r>
      <w:r w:rsidRPr="00D606F7">
        <w:rPr>
          <w:rFonts w:ascii="宋体" w:eastAsia="宋体" w:hAnsi="宋体" w:cs="宋体" w:hint="eastAsia"/>
          <w:color w:val="000000"/>
          <w:kern w:val="0"/>
          <w:sz w:val="28"/>
          <w:szCs w:val="28"/>
        </w:rPr>
        <w:t>，仅为常规方法的</w:t>
      </w:r>
      <w:r w:rsidRPr="00D606F7">
        <w:rPr>
          <w:rFonts w:ascii="宋体" w:eastAsia="宋体" w:hAnsi="宋体" w:cs="宋体"/>
          <w:color w:val="000000"/>
          <w:kern w:val="0"/>
          <w:sz w:val="28"/>
          <w:szCs w:val="28"/>
        </w:rPr>
        <w:t>50%</w:t>
      </w:r>
      <w:r w:rsidRPr="00D606F7">
        <w:rPr>
          <w:rFonts w:ascii="宋体" w:eastAsia="宋体" w:hAnsi="宋体" w:cs="宋体" w:hint="eastAsia"/>
          <w:color w:val="000000"/>
          <w:kern w:val="0"/>
          <w:sz w:val="28"/>
          <w:szCs w:val="28"/>
        </w:rPr>
        <w:t>，解决了因检测等待时间长导致</w:t>
      </w:r>
      <w:proofErr w:type="gramStart"/>
      <w:r w:rsidRPr="00D606F7">
        <w:rPr>
          <w:rFonts w:ascii="宋体" w:eastAsia="宋体" w:hAnsi="宋体" w:cs="宋体" w:hint="eastAsia"/>
          <w:color w:val="000000"/>
          <w:kern w:val="0"/>
          <w:sz w:val="28"/>
          <w:szCs w:val="28"/>
        </w:rPr>
        <w:t>蠕</w:t>
      </w:r>
      <w:proofErr w:type="gramEnd"/>
      <w:r w:rsidRPr="00D606F7">
        <w:rPr>
          <w:rFonts w:ascii="宋体" w:eastAsia="宋体" w:hAnsi="宋体" w:cs="宋体" w:hint="eastAsia"/>
          <w:color w:val="000000"/>
          <w:kern w:val="0"/>
          <w:sz w:val="28"/>
          <w:szCs w:val="28"/>
        </w:rPr>
        <w:t>化失效的问题；发明了基于“热分析曲线特征点</w:t>
      </w:r>
      <w:r w:rsidRPr="00D606F7">
        <w:rPr>
          <w:rFonts w:ascii="宋体" w:eastAsia="宋体" w:hAnsi="宋体" w:cs="宋体"/>
          <w:color w:val="000000"/>
          <w:kern w:val="0"/>
          <w:sz w:val="28"/>
          <w:szCs w:val="28"/>
        </w:rPr>
        <w:t>+</w:t>
      </w:r>
      <w:r w:rsidRPr="00D606F7">
        <w:rPr>
          <w:rFonts w:ascii="宋体" w:eastAsia="宋体" w:hAnsi="宋体" w:cs="宋体" w:hint="eastAsia"/>
          <w:color w:val="000000"/>
          <w:kern w:val="0"/>
          <w:sz w:val="28"/>
          <w:szCs w:val="28"/>
        </w:rPr>
        <w:t>主元素含量”的铁液</w:t>
      </w:r>
      <w:proofErr w:type="gramStart"/>
      <w:r w:rsidRPr="00D606F7">
        <w:rPr>
          <w:rFonts w:ascii="宋体" w:eastAsia="宋体" w:hAnsi="宋体" w:cs="宋体" w:hint="eastAsia"/>
          <w:color w:val="000000"/>
          <w:kern w:val="0"/>
          <w:sz w:val="28"/>
          <w:szCs w:val="28"/>
        </w:rPr>
        <w:t>蠕</w:t>
      </w:r>
      <w:proofErr w:type="gramEnd"/>
      <w:r w:rsidRPr="00D606F7">
        <w:rPr>
          <w:rFonts w:ascii="宋体" w:eastAsia="宋体" w:hAnsi="宋体" w:cs="宋体" w:hint="eastAsia"/>
          <w:color w:val="000000"/>
          <w:kern w:val="0"/>
          <w:sz w:val="28"/>
          <w:szCs w:val="28"/>
        </w:rPr>
        <w:t>化孕育质量评价方法，开发了铁液</w:t>
      </w:r>
      <w:proofErr w:type="gramStart"/>
      <w:r w:rsidRPr="00D606F7">
        <w:rPr>
          <w:rFonts w:ascii="宋体" w:eastAsia="宋体" w:hAnsi="宋体" w:cs="宋体" w:hint="eastAsia"/>
          <w:color w:val="000000"/>
          <w:kern w:val="0"/>
          <w:sz w:val="28"/>
          <w:szCs w:val="28"/>
        </w:rPr>
        <w:t>蠕</w:t>
      </w:r>
      <w:proofErr w:type="gramEnd"/>
      <w:r w:rsidRPr="00D606F7">
        <w:rPr>
          <w:rFonts w:ascii="宋体" w:eastAsia="宋体" w:hAnsi="宋体" w:cs="宋体" w:hint="eastAsia"/>
          <w:color w:val="000000"/>
          <w:kern w:val="0"/>
          <w:sz w:val="28"/>
          <w:szCs w:val="28"/>
        </w:rPr>
        <w:t>化孕育效果炉前检测和动态调控系统，实现了</w:t>
      </w:r>
      <w:proofErr w:type="gramStart"/>
      <w:r w:rsidRPr="00D606F7">
        <w:rPr>
          <w:rFonts w:ascii="宋体" w:eastAsia="宋体" w:hAnsi="宋体" w:cs="宋体" w:hint="eastAsia"/>
          <w:color w:val="000000"/>
          <w:kern w:val="0"/>
          <w:sz w:val="28"/>
          <w:szCs w:val="28"/>
        </w:rPr>
        <w:t>蠕</w:t>
      </w:r>
      <w:proofErr w:type="gramEnd"/>
      <w:r w:rsidRPr="00D606F7">
        <w:rPr>
          <w:rFonts w:ascii="宋体" w:eastAsia="宋体" w:hAnsi="宋体" w:cs="宋体" w:hint="eastAsia"/>
          <w:color w:val="000000"/>
          <w:kern w:val="0"/>
          <w:sz w:val="28"/>
          <w:szCs w:val="28"/>
        </w:rPr>
        <w:t>化率在</w:t>
      </w:r>
      <w:r w:rsidRPr="00D606F7">
        <w:rPr>
          <w:rFonts w:ascii="宋体" w:eastAsia="宋体" w:hAnsi="宋体" w:cs="宋体"/>
          <w:color w:val="000000"/>
          <w:kern w:val="0"/>
          <w:sz w:val="28"/>
          <w:szCs w:val="28"/>
        </w:rPr>
        <w:t>85~95%</w:t>
      </w:r>
      <w:r w:rsidRPr="00D606F7">
        <w:rPr>
          <w:rFonts w:ascii="宋体" w:eastAsia="宋体" w:hAnsi="宋体" w:cs="宋体" w:hint="eastAsia"/>
          <w:color w:val="000000"/>
          <w:kern w:val="0"/>
          <w:sz w:val="28"/>
          <w:szCs w:val="28"/>
        </w:rPr>
        <w:t>理想区间的稳定控制，单包铁液处理量达到行业最大</w:t>
      </w:r>
      <w:r w:rsidRPr="00D606F7">
        <w:rPr>
          <w:rFonts w:ascii="宋体" w:eastAsia="宋体" w:hAnsi="宋体" w:cs="宋体"/>
          <w:color w:val="000000"/>
          <w:kern w:val="0"/>
          <w:sz w:val="28"/>
          <w:szCs w:val="28"/>
        </w:rPr>
        <w:t>40</w:t>
      </w:r>
      <w:r w:rsidRPr="00D606F7">
        <w:rPr>
          <w:rFonts w:ascii="宋体" w:eastAsia="宋体" w:hAnsi="宋体" w:cs="宋体" w:hint="eastAsia"/>
          <w:color w:val="000000"/>
          <w:kern w:val="0"/>
          <w:sz w:val="28"/>
          <w:szCs w:val="28"/>
        </w:rPr>
        <w:t>吨。</w:t>
      </w:r>
    </w:p>
    <w:p w:rsidR="00D606F7" w:rsidRPr="00D606F7" w:rsidRDefault="00D606F7" w:rsidP="00EE1E12">
      <w:pPr>
        <w:widowControl/>
        <w:spacing w:line="360" w:lineRule="auto"/>
        <w:ind w:firstLine="561"/>
        <w:rPr>
          <w:rFonts w:ascii="宋体" w:eastAsia="宋体" w:hAnsi="宋体" w:cs="宋体"/>
          <w:color w:val="000000"/>
          <w:kern w:val="0"/>
          <w:sz w:val="28"/>
          <w:szCs w:val="28"/>
        </w:rPr>
      </w:pPr>
      <w:r w:rsidRPr="00D606F7">
        <w:rPr>
          <w:rFonts w:ascii="宋体" w:eastAsia="宋体" w:hAnsi="宋体" w:cs="宋体"/>
          <w:color w:val="000000"/>
          <w:kern w:val="0"/>
          <w:sz w:val="28"/>
          <w:szCs w:val="28"/>
        </w:rPr>
        <w:t>2</w:t>
      </w:r>
      <w:r w:rsidRPr="00D606F7">
        <w:rPr>
          <w:rFonts w:ascii="宋体" w:eastAsia="宋体" w:hAnsi="宋体" w:cs="宋体" w:hint="eastAsia"/>
          <w:color w:val="000000"/>
          <w:kern w:val="0"/>
          <w:sz w:val="28"/>
          <w:szCs w:val="28"/>
        </w:rPr>
        <w:t>、揭示了蠕墨铸铁件表面形态、基体组织、耦合</w:t>
      </w:r>
      <w:proofErr w:type="gramStart"/>
      <w:r w:rsidRPr="00D606F7">
        <w:rPr>
          <w:rFonts w:ascii="宋体" w:eastAsia="宋体" w:hAnsi="宋体" w:cs="宋体" w:hint="eastAsia"/>
          <w:color w:val="000000"/>
          <w:kern w:val="0"/>
          <w:sz w:val="28"/>
          <w:szCs w:val="28"/>
        </w:rPr>
        <w:t>剂状态</w:t>
      </w:r>
      <w:proofErr w:type="gramEnd"/>
      <w:r w:rsidRPr="00D606F7">
        <w:rPr>
          <w:rFonts w:ascii="宋体" w:eastAsia="宋体" w:hAnsi="宋体" w:cs="宋体" w:hint="eastAsia"/>
          <w:color w:val="000000"/>
          <w:kern w:val="0"/>
          <w:sz w:val="28"/>
          <w:szCs w:val="28"/>
        </w:rPr>
        <w:t>等多因素对超声声速的影响规律，建立了</w:t>
      </w:r>
      <w:proofErr w:type="gramStart"/>
      <w:r w:rsidRPr="00D606F7">
        <w:rPr>
          <w:rFonts w:ascii="宋体" w:eastAsia="宋体" w:hAnsi="宋体" w:cs="宋体" w:hint="eastAsia"/>
          <w:color w:val="000000"/>
          <w:kern w:val="0"/>
          <w:sz w:val="28"/>
          <w:szCs w:val="28"/>
        </w:rPr>
        <w:t>蠕</w:t>
      </w:r>
      <w:proofErr w:type="gramEnd"/>
      <w:r w:rsidRPr="00D606F7">
        <w:rPr>
          <w:rFonts w:ascii="宋体" w:eastAsia="宋体" w:hAnsi="宋体" w:cs="宋体" w:hint="eastAsia"/>
          <w:color w:val="000000"/>
          <w:kern w:val="0"/>
          <w:sz w:val="28"/>
          <w:szCs w:val="28"/>
        </w:rPr>
        <w:t>化率与声速之间的关系模型，实现了</w:t>
      </w:r>
      <w:proofErr w:type="gramStart"/>
      <w:r w:rsidRPr="00D606F7">
        <w:rPr>
          <w:rFonts w:ascii="宋体" w:eastAsia="宋体" w:hAnsi="宋体" w:cs="宋体" w:hint="eastAsia"/>
          <w:color w:val="000000"/>
          <w:kern w:val="0"/>
          <w:sz w:val="28"/>
          <w:szCs w:val="28"/>
        </w:rPr>
        <w:t>蠕</w:t>
      </w:r>
      <w:proofErr w:type="gramEnd"/>
      <w:r w:rsidRPr="00D606F7">
        <w:rPr>
          <w:rFonts w:ascii="宋体" w:eastAsia="宋体" w:hAnsi="宋体" w:cs="宋体" w:hint="eastAsia"/>
          <w:color w:val="000000"/>
          <w:kern w:val="0"/>
          <w:sz w:val="28"/>
          <w:szCs w:val="28"/>
        </w:rPr>
        <w:t>化等级评价准确性</w:t>
      </w:r>
      <w:r w:rsidRPr="00D606F7">
        <w:rPr>
          <w:rFonts w:ascii="宋体" w:eastAsia="宋体" w:hAnsi="宋体" w:cs="宋体"/>
          <w:color w:val="000000"/>
          <w:kern w:val="0"/>
          <w:sz w:val="28"/>
          <w:szCs w:val="28"/>
        </w:rPr>
        <w:t>100%</w:t>
      </w:r>
      <w:r w:rsidRPr="00D606F7">
        <w:rPr>
          <w:rFonts w:ascii="宋体" w:eastAsia="宋体" w:hAnsi="宋体" w:cs="宋体" w:hint="eastAsia"/>
          <w:color w:val="000000"/>
          <w:kern w:val="0"/>
          <w:sz w:val="28"/>
          <w:szCs w:val="28"/>
        </w:rPr>
        <w:t>；发明了超声换能器的设计和频率优化方法，实现了超声波频率与铸件材料的最佳匹配；研制了高度集成</w:t>
      </w:r>
      <w:r w:rsidRPr="00D606F7">
        <w:rPr>
          <w:rFonts w:ascii="宋体" w:eastAsia="宋体" w:hAnsi="宋体" w:cs="宋体" w:hint="eastAsia"/>
          <w:color w:val="000000"/>
          <w:kern w:val="0"/>
          <w:sz w:val="28"/>
          <w:szCs w:val="28"/>
        </w:rPr>
        <w:lastRenderedPageBreak/>
        <w:t>的机体缸盖</w:t>
      </w:r>
      <w:proofErr w:type="gramStart"/>
      <w:r w:rsidRPr="00D606F7">
        <w:rPr>
          <w:rFonts w:ascii="宋体" w:eastAsia="宋体" w:hAnsi="宋体" w:cs="宋体" w:hint="eastAsia"/>
          <w:color w:val="000000"/>
          <w:kern w:val="0"/>
          <w:sz w:val="28"/>
          <w:szCs w:val="28"/>
        </w:rPr>
        <w:t>蠕</w:t>
      </w:r>
      <w:proofErr w:type="gramEnd"/>
      <w:r w:rsidRPr="00D606F7">
        <w:rPr>
          <w:rFonts w:ascii="宋体" w:eastAsia="宋体" w:hAnsi="宋体" w:cs="宋体" w:hint="eastAsia"/>
          <w:color w:val="000000"/>
          <w:kern w:val="0"/>
          <w:sz w:val="28"/>
          <w:szCs w:val="28"/>
        </w:rPr>
        <w:t>化率自动在线无损检测与分拣装备，填补了国际空白，解决传统抽样检测的弊端，实现了批量生产铸件</w:t>
      </w:r>
      <w:proofErr w:type="gramStart"/>
      <w:r w:rsidRPr="00D606F7">
        <w:rPr>
          <w:rFonts w:ascii="宋体" w:eastAsia="宋体" w:hAnsi="宋体" w:cs="宋体" w:hint="eastAsia"/>
          <w:color w:val="000000"/>
          <w:kern w:val="0"/>
          <w:sz w:val="28"/>
          <w:szCs w:val="28"/>
        </w:rPr>
        <w:t>蠕</w:t>
      </w:r>
      <w:proofErr w:type="gramEnd"/>
      <w:r w:rsidRPr="00D606F7">
        <w:rPr>
          <w:rFonts w:ascii="宋体" w:eastAsia="宋体" w:hAnsi="宋体" w:cs="宋体" w:hint="eastAsia"/>
          <w:color w:val="000000"/>
          <w:kern w:val="0"/>
          <w:sz w:val="28"/>
          <w:szCs w:val="28"/>
        </w:rPr>
        <w:t>化率的</w:t>
      </w:r>
      <w:r w:rsidRPr="00D606F7">
        <w:rPr>
          <w:rFonts w:ascii="宋体" w:eastAsia="宋体" w:hAnsi="宋体" w:cs="宋体"/>
          <w:color w:val="000000"/>
          <w:kern w:val="0"/>
          <w:sz w:val="28"/>
          <w:szCs w:val="28"/>
        </w:rPr>
        <w:t>100%</w:t>
      </w:r>
      <w:r w:rsidRPr="00D606F7">
        <w:rPr>
          <w:rFonts w:ascii="宋体" w:eastAsia="宋体" w:hAnsi="宋体" w:cs="宋体" w:hint="eastAsia"/>
          <w:color w:val="000000"/>
          <w:kern w:val="0"/>
          <w:sz w:val="28"/>
          <w:szCs w:val="28"/>
        </w:rPr>
        <w:t>检测，检测周期小于</w:t>
      </w:r>
      <w:r w:rsidRPr="00D606F7">
        <w:rPr>
          <w:rFonts w:ascii="宋体" w:eastAsia="宋体" w:hAnsi="宋体" w:cs="宋体"/>
          <w:color w:val="000000"/>
          <w:kern w:val="0"/>
          <w:sz w:val="28"/>
          <w:szCs w:val="28"/>
        </w:rPr>
        <w:t>60s</w:t>
      </w:r>
      <w:r w:rsidRPr="00D606F7">
        <w:rPr>
          <w:rFonts w:ascii="宋体" w:eastAsia="宋体" w:hAnsi="宋体" w:cs="宋体" w:hint="eastAsia"/>
          <w:color w:val="000000"/>
          <w:kern w:val="0"/>
          <w:sz w:val="28"/>
          <w:szCs w:val="28"/>
        </w:rPr>
        <w:t>，一次检出率高于</w:t>
      </w:r>
      <w:r w:rsidRPr="00D606F7">
        <w:rPr>
          <w:rFonts w:ascii="宋体" w:eastAsia="宋体" w:hAnsi="宋体" w:cs="宋体"/>
          <w:color w:val="000000"/>
          <w:kern w:val="0"/>
          <w:sz w:val="28"/>
          <w:szCs w:val="28"/>
        </w:rPr>
        <w:t>98%</w:t>
      </w:r>
      <w:r w:rsidRPr="00D606F7">
        <w:rPr>
          <w:rFonts w:ascii="宋体" w:eastAsia="宋体" w:hAnsi="宋体" w:cs="宋体" w:hint="eastAsia"/>
          <w:color w:val="000000"/>
          <w:kern w:val="0"/>
          <w:sz w:val="28"/>
          <w:szCs w:val="28"/>
        </w:rPr>
        <w:t>，达到国际领先水平。</w:t>
      </w:r>
    </w:p>
    <w:p w:rsidR="00D606F7" w:rsidRPr="00D606F7" w:rsidRDefault="00D606F7" w:rsidP="00EE1E12">
      <w:pPr>
        <w:widowControl/>
        <w:spacing w:line="360" w:lineRule="auto"/>
        <w:ind w:firstLine="561"/>
        <w:rPr>
          <w:rFonts w:ascii="宋体" w:eastAsia="宋体" w:hAnsi="宋体" w:cs="宋体"/>
          <w:color w:val="000000"/>
          <w:kern w:val="0"/>
          <w:sz w:val="28"/>
          <w:szCs w:val="28"/>
        </w:rPr>
      </w:pPr>
      <w:r w:rsidRPr="00D606F7">
        <w:rPr>
          <w:rFonts w:ascii="宋体" w:eastAsia="宋体" w:hAnsi="宋体" w:cs="宋体"/>
          <w:color w:val="000000"/>
          <w:kern w:val="0"/>
          <w:sz w:val="28"/>
          <w:szCs w:val="28"/>
        </w:rPr>
        <w:t>3</w:t>
      </w:r>
      <w:r w:rsidRPr="00D606F7">
        <w:rPr>
          <w:rFonts w:ascii="宋体" w:eastAsia="宋体" w:hAnsi="宋体" w:cs="宋体" w:hint="eastAsia"/>
          <w:color w:val="000000"/>
          <w:kern w:val="0"/>
          <w:sz w:val="28"/>
          <w:szCs w:val="28"/>
        </w:rPr>
        <w:t>、开发了蠕墨铸铁铸造仿真分析平台，构建了“冷却速度</w:t>
      </w:r>
      <w:r w:rsidRPr="00D606F7">
        <w:rPr>
          <w:rFonts w:ascii="宋体" w:eastAsia="宋体" w:hAnsi="宋体" w:cs="宋体"/>
          <w:color w:val="000000"/>
          <w:kern w:val="0"/>
          <w:sz w:val="28"/>
          <w:szCs w:val="28"/>
        </w:rPr>
        <w:t>-</w:t>
      </w:r>
      <w:r w:rsidRPr="00D606F7">
        <w:rPr>
          <w:rFonts w:ascii="宋体" w:eastAsia="宋体" w:hAnsi="宋体" w:cs="宋体" w:hint="eastAsia"/>
          <w:color w:val="000000"/>
          <w:kern w:val="0"/>
          <w:sz w:val="28"/>
          <w:szCs w:val="28"/>
        </w:rPr>
        <w:t>组织</w:t>
      </w:r>
      <w:r w:rsidRPr="00D606F7">
        <w:rPr>
          <w:rFonts w:ascii="宋体" w:eastAsia="宋体" w:hAnsi="宋体" w:cs="宋体"/>
          <w:color w:val="000000"/>
          <w:kern w:val="0"/>
          <w:sz w:val="28"/>
          <w:szCs w:val="28"/>
        </w:rPr>
        <w:t>-</w:t>
      </w:r>
      <w:r w:rsidRPr="00D606F7">
        <w:rPr>
          <w:rFonts w:ascii="宋体" w:eastAsia="宋体" w:hAnsi="宋体" w:cs="宋体" w:hint="eastAsia"/>
          <w:color w:val="000000"/>
          <w:kern w:val="0"/>
          <w:sz w:val="28"/>
          <w:szCs w:val="28"/>
        </w:rPr>
        <w:t>性能”定量关系模型，实现了铸件不同位置性能的精准预测与评判；建立了工艺材料热物性参数数据库，形成了蠕墨铸铁机体缸盖缩松缺陷判定准则，开发了以工艺仿真为驱动的产品结构设计方法，实现开发效率提升</w:t>
      </w:r>
      <w:r w:rsidRPr="00D606F7">
        <w:rPr>
          <w:rFonts w:ascii="宋体" w:eastAsia="宋体" w:hAnsi="宋体" w:cs="宋体"/>
          <w:color w:val="000000"/>
          <w:kern w:val="0"/>
          <w:sz w:val="28"/>
          <w:szCs w:val="28"/>
        </w:rPr>
        <w:t>30%</w:t>
      </w:r>
      <w:r w:rsidRPr="00D606F7">
        <w:rPr>
          <w:rFonts w:ascii="宋体" w:eastAsia="宋体" w:hAnsi="宋体" w:cs="宋体" w:hint="eastAsia"/>
          <w:color w:val="000000"/>
          <w:kern w:val="0"/>
          <w:sz w:val="28"/>
          <w:szCs w:val="28"/>
        </w:rPr>
        <w:t>以上，成本降低</w:t>
      </w:r>
      <w:r w:rsidRPr="00D606F7">
        <w:rPr>
          <w:rFonts w:ascii="宋体" w:eastAsia="宋体" w:hAnsi="宋体" w:cs="宋体"/>
          <w:color w:val="000000"/>
          <w:kern w:val="0"/>
          <w:sz w:val="28"/>
          <w:szCs w:val="28"/>
        </w:rPr>
        <w:t>20%</w:t>
      </w:r>
      <w:r w:rsidRPr="00D606F7">
        <w:rPr>
          <w:rFonts w:ascii="宋体" w:eastAsia="宋体" w:hAnsi="宋体" w:cs="宋体" w:hint="eastAsia"/>
          <w:color w:val="000000"/>
          <w:kern w:val="0"/>
          <w:sz w:val="28"/>
          <w:szCs w:val="28"/>
        </w:rPr>
        <w:t>以上。开发了基于蠕墨铸铁</w:t>
      </w:r>
      <w:r w:rsidRPr="00D606F7">
        <w:rPr>
          <w:rFonts w:ascii="宋体" w:eastAsia="宋体" w:hAnsi="宋体" w:cs="宋体"/>
          <w:color w:val="000000"/>
          <w:kern w:val="0"/>
          <w:sz w:val="28"/>
          <w:szCs w:val="28"/>
        </w:rPr>
        <w:t>“</w:t>
      </w:r>
      <w:r w:rsidRPr="00D606F7">
        <w:rPr>
          <w:rFonts w:ascii="宋体" w:eastAsia="宋体" w:hAnsi="宋体" w:cs="宋体" w:hint="eastAsia"/>
          <w:color w:val="000000"/>
          <w:kern w:val="0"/>
          <w:sz w:val="28"/>
          <w:szCs w:val="28"/>
        </w:rPr>
        <w:t>收缩</w:t>
      </w:r>
      <w:r w:rsidRPr="00D606F7">
        <w:rPr>
          <w:rFonts w:ascii="宋体" w:eastAsia="宋体" w:hAnsi="宋体" w:cs="宋体"/>
          <w:color w:val="000000"/>
          <w:kern w:val="0"/>
          <w:sz w:val="28"/>
          <w:szCs w:val="28"/>
        </w:rPr>
        <w:t>-</w:t>
      </w:r>
      <w:r w:rsidRPr="00D606F7">
        <w:rPr>
          <w:rFonts w:ascii="宋体" w:eastAsia="宋体" w:hAnsi="宋体" w:cs="宋体" w:hint="eastAsia"/>
          <w:color w:val="000000"/>
          <w:kern w:val="0"/>
          <w:sz w:val="28"/>
          <w:szCs w:val="28"/>
        </w:rPr>
        <w:t>膨胀</w:t>
      </w:r>
      <w:r w:rsidRPr="00D606F7">
        <w:rPr>
          <w:rFonts w:ascii="宋体" w:eastAsia="宋体" w:hAnsi="宋体" w:cs="宋体"/>
          <w:color w:val="000000"/>
          <w:kern w:val="0"/>
          <w:sz w:val="28"/>
          <w:szCs w:val="28"/>
        </w:rPr>
        <w:t>”</w:t>
      </w:r>
      <w:r w:rsidRPr="00D606F7">
        <w:rPr>
          <w:rFonts w:ascii="宋体" w:eastAsia="宋体" w:hAnsi="宋体" w:cs="宋体" w:hint="eastAsia"/>
          <w:color w:val="000000"/>
          <w:kern w:val="0"/>
          <w:sz w:val="28"/>
          <w:szCs w:val="28"/>
        </w:rPr>
        <w:t>特性的铸件凝固顺序调控技术，发明了蠕墨铸铁机体反</w:t>
      </w:r>
      <w:proofErr w:type="gramStart"/>
      <w:r w:rsidRPr="00D606F7">
        <w:rPr>
          <w:rFonts w:ascii="宋体" w:eastAsia="宋体" w:hAnsi="宋体" w:cs="宋体" w:hint="eastAsia"/>
          <w:color w:val="000000"/>
          <w:kern w:val="0"/>
          <w:sz w:val="28"/>
          <w:szCs w:val="28"/>
        </w:rPr>
        <w:t>重力双冒口补缩</w:t>
      </w:r>
      <w:proofErr w:type="gramEnd"/>
      <w:r w:rsidRPr="00D606F7">
        <w:rPr>
          <w:rFonts w:ascii="宋体" w:eastAsia="宋体" w:hAnsi="宋体" w:cs="宋体" w:hint="eastAsia"/>
          <w:color w:val="000000"/>
          <w:kern w:val="0"/>
          <w:sz w:val="28"/>
          <w:szCs w:val="28"/>
        </w:rPr>
        <w:t>工艺、联体缸盖共享冒</w:t>
      </w:r>
      <w:proofErr w:type="gramStart"/>
      <w:r w:rsidRPr="00D606F7">
        <w:rPr>
          <w:rFonts w:ascii="宋体" w:eastAsia="宋体" w:hAnsi="宋体" w:cs="宋体" w:hint="eastAsia"/>
          <w:color w:val="000000"/>
          <w:kern w:val="0"/>
          <w:sz w:val="28"/>
          <w:szCs w:val="28"/>
        </w:rPr>
        <w:t>口补缩工艺</w:t>
      </w:r>
      <w:proofErr w:type="gramEnd"/>
      <w:r w:rsidRPr="00D606F7">
        <w:rPr>
          <w:rFonts w:ascii="宋体" w:eastAsia="宋体" w:hAnsi="宋体" w:cs="宋体" w:hint="eastAsia"/>
          <w:color w:val="000000"/>
          <w:kern w:val="0"/>
          <w:sz w:val="28"/>
          <w:szCs w:val="28"/>
        </w:rPr>
        <w:t>，解决了关键部位孤立液相</w:t>
      </w:r>
      <w:proofErr w:type="gramStart"/>
      <w:r w:rsidRPr="00D606F7">
        <w:rPr>
          <w:rFonts w:ascii="宋体" w:eastAsia="宋体" w:hAnsi="宋体" w:cs="宋体" w:hint="eastAsia"/>
          <w:color w:val="000000"/>
          <w:kern w:val="0"/>
          <w:sz w:val="28"/>
          <w:szCs w:val="28"/>
        </w:rPr>
        <w:t>区难以补缩</w:t>
      </w:r>
      <w:proofErr w:type="gramEnd"/>
      <w:r w:rsidRPr="00D606F7">
        <w:rPr>
          <w:rFonts w:ascii="宋体" w:eastAsia="宋体" w:hAnsi="宋体" w:cs="宋体" w:hint="eastAsia"/>
          <w:color w:val="000000"/>
          <w:kern w:val="0"/>
          <w:sz w:val="28"/>
          <w:szCs w:val="28"/>
        </w:rPr>
        <w:t>的难题，实现了传统</w:t>
      </w:r>
      <w:proofErr w:type="gramStart"/>
      <w:r w:rsidRPr="00D606F7">
        <w:rPr>
          <w:rFonts w:ascii="宋体" w:eastAsia="宋体" w:hAnsi="宋体" w:cs="宋体" w:hint="eastAsia"/>
          <w:color w:val="000000"/>
          <w:kern w:val="0"/>
          <w:sz w:val="28"/>
          <w:szCs w:val="28"/>
        </w:rPr>
        <w:t>补缩技术</w:t>
      </w:r>
      <w:proofErr w:type="gramEnd"/>
      <w:r w:rsidRPr="00D606F7">
        <w:rPr>
          <w:rFonts w:ascii="宋体" w:eastAsia="宋体" w:hAnsi="宋体" w:cs="宋体" w:hint="eastAsia"/>
          <w:color w:val="000000"/>
          <w:kern w:val="0"/>
          <w:sz w:val="28"/>
          <w:szCs w:val="28"/>
        </w:rPr>
        <w:t>的创新突破。</w:t>
      </w:r>
    </w:p>
    <w:p w:rsidR="00D606F7" w:rsidRPr="00D606F7" w:rsidRDefault="00D606F7" w:rsidP="00EE1E12">
      <w:pPr>
        <w:widowControl/>
        <w:spacing w:line="360" w:lineRule="auto"/>
        <w:ind w:firstLine="561"/>
        <w:rPr>
          <w:rFonts w:ascii="宋体" w:eastAsia="宋体" w:hAnsi="宋体" w:cs="宋体"/>
          <w:color w:val="000000"/>
          <w:kern w:val="0"/>
          <w:sz w:val="28"/>
          <w:szCs w:val="28"/>
        </w:rPr>
      </w:pPr>
      <w:r w:rsidRPr="00D606F7">
        <w:rPr>
          <w:rFonts w:ascii="宋体" w:eastAsia="宋体" w:hAnsi="宋体" w:cs="宋体" w:hint="eastAsia"/>
          <w:color w:val="000000"/>
          <w:kern w:val="0"/>
          <w:sz w:val="28"/>
          <w:szCs w:val="28"/>
        </w:rPr>
        <w:t>项目授权专利</w:t>
      </w:r>
      <w:r w:rsidRPr="00D606F7">
        <w:rPr>
          <w:rFonts w:ascii="宋体" w:eastAsia="宋体" w:hAnsi="宋体" w:cs="宋体"/>
          <w:color w:val="000000"/>
          <w:kern w:val="0"/>
          <w:sz w:val="28"/>
          <w:szCs w:val="28"/>
        </w:rPr>
        <w:t>18</w:t>
      </w:r>
      <w:r w:rsidRPr="00D606F7">
        <w:rPr>
          <w:rFonts w:ascii="宋体" w:eastAsia="宋体" w:hAnsi="宋体" w:cs="宋体" w:hint="eastAsia"/>
          <w:color w:val="000000"/>
          <w:kern w:val="0"/>
          <w:sz w:val="28"/>
          <w:szCs w:val="28"/>
        </w:rPr>
        <w:t>项，企业技术秘密</w:t>
      </w:r>
      <w:r w:rsidRPr="00D606F7">
        <w:rPr>
          <w:rFonts w:ascii="宋体" w:eastAsia="宋体" w:hAnsi="宋体" w:cs="宋体"/>
          <w:color w:val="000000"/>
          <w:kern w:val="0"/>
          <w:sz w:val="28"/>
          <w:szCs w:val="28"/>
        </w:rPr>
        <w:t>4</w:t>
      </w:r>
      <w:r w:rsidRPr="00D606F7">
        <w:rPr>
          <w:rFonts w:ascii="宋体" w:eastAsia="宋体" w:hAnsi="宋体" w:cs="宋体" w:hint="eastAsia"/>
          <w:color w:val="000000"/>
          <w:kern w:val="0"/>
          <w:sz w:val="28"/>
          <w:szCs w:val="28"/>
        </w:rPr>
        <w:t>项，发表论文</w:t>
      </w:r>
      <w:r w:rsidRPr="00D606F7">
        <w:rPr>
          <w:rFonts w:ascii="宋体" w:eastAsia="宋体" w:hAnsi="宋体" w:cs="宋体"/>
          <w:color w:val="000000"/>
          <w:kern w:val="0"/>
          <w:sz w:val="28"/>
          <w:szCs w:val="28"/>
        </w:rPr>
        <w:t>20</w:t>
      </w:r>
      <w:r w:rsidRPr="00D606F7">
        <w:rPr>
          <w:rFonts w:ascii="宋体" w:eastAsia="宋体" w:hAnsi="宋体" w:cs="宋体" w:hint="eastAsia"/>
          <w:color w:val="000000"/>
          <w:kern w:val="0"/>
          <w:sz w:val="28"/>
          <w:szCs w:val="28"/>
        </w:rPr>
        <w:t>篇，参与起草国家标准</w:t>
      </w:r>
      <w:r w:rsidRPr="00D606F7">
        <w:rPr>
          <w:rFonts w:ascii="宋体" w:eastAsia="宋体" w:hAnsi="宋体" w:cs="宋体"/>
          <w:color w:val="000000"/>
          <w:kern w:val="0"/>
          <w:sz w:val="28"/>
          <w:szCs w:val="28"/>
        </w:rPr>
        <w:t>1</w:t>
      </w:r>
      <w:r w:rsidRPr="00D606F7">
        <w:rPr>
          <w:rFonts w:ascii="宋体" w:eastAsia="宋体" w:hAnsi="宋体" w:cs="宋体" w:hint="eastAsia"/>
          <w:color w:val="000000"/>
          <w:kern w:val="0"/>
          <w:sz w:val="28"/>
          <w:szCs w:val="28"/>
        </w:rPr>
        <w:t>项、团体标准</w:t>
      </w:r>
      <w:r w:rsidRPr="00D606F7">
        <w:rPr>
          <w:rFonts w:ascii="宋体" w:eastAsia="宋体" w:hAnsi="宋体" w:cs="宋体"/>
          <w:color w:val="000000"/>
          <w:kern w:val="0"/>
          <w:sz w:val="28"/>
          <w:szCs w:val="28"/>
        </w:rPr>
        <w:t>1</w:t>
      </w:r>
      <w:r w:rsidRPr="00D606F7">
        <w:rPr>
          <w:rFonts w:ascii="宋体" w:eastAsia="宋体" w:hAnsi="宋体" w:cs="宋体" w:hint="eastAsia"/>
          <w:color w:val="000000"/>
          <w:kern w:val="0"/>
          <w:sz w:val="28"/>
          <w:szCs w:val="28"/>
        </w:rPr>
        <w:t>项，经鉴定，项目总体技术达到国际领先水平。项目技术已全面应用于潍柴新一代高端发动机，近三年，应用该技术的发动机广泛配套于重汽、陕汽及一汽等整车企业，累计销售</w:t>
      </w:r>
      <w:r w:rsidRPr="00D606F7">
        <w:rPr>
          <w:rFonts w:ascii="宋体" w:eastAsia="宋体" w:hAnsi="宋体" w:cs="宋体"/>
          <w:color w:val="000000"/>
          <w:kern w:val="0"/>
          <w:sz w:val="28"/>
          <w:szCs w:val="28"/>
        </w:rPr>
        <w:t>22.07</w:t>
      </w:r>
      <w:r w:rsidRPr="00D606F7">
        <w:rPr>
          <w:rFonts w:ascii="宋体" w:eastAsia="宋体" w:hAnsi="宋体" w:cs="宋体" w:hint="eastAsia"/>
          <w:color w:val="000000"/>
          <w:kern w:val="0"/>
          <w:sz w:val="28"/>
          <w:szCs w:val="28"/>
        </w:rPr>
        <w:t>万台，经济效益显著。</w:t>
      </w:r>
    </w:p>
    <w:p w:rsidR="00D606F7" w:rsidRDefault="00D606F7" w:rsidP="00EE1E12">
      <w:pPr>
        <w:widowControl/>
        <w:spacing w:line="360" w:lineRule="auto"/>
        <w:ind w:firstLine="561"/>
        <w:rPr>
          <w:rFonts w:ascii="宋体" w:eastAsia="宋体" w:hAnsi="宋体" w:cs="宋体"/>
          <w:color w:val="000000"/>
          <w:kern w:val="0"/>
          <w:sz w:val="28"/>
          <w:szCs w:val="28"/>
        </w:rPr>
      </w:pPr>
      <w:r w:rsidRPr="00D606F7">
        <w:rPr>
          <w:rFonts w:ascii="宋体" w:eastAsia="宋体" w:hAnsi="宋体" w:cs="宋体" w:hint="eastAsia"/>
          <w:color w:val="000000"/>
          <w:kern w:val="0"/>
          <w:sz w:val="28"/>
          <w:szCs w:val="28"/>
        </w:rPr>
        <w:t>项目研发了完整的高端蠕墨铸铁制造技术，实现了动力装备用高性能蠕墨铸铁材料的自主突破，并为全球首台商用热效率</w:t>
      </w:r>
      <w:r w:rsidRPr="00D606F7">
        <w:rPr>
          <w:rFonts w:ascii="宋体" w:eastAsia="宋体" w:hAnsi="宋体" w:cs="宋体"/>
          <w:color w:val="000000"/>
          <w:kern w:val="0"/>
          <w:sz w:val="28"/>
          <w:szCs w:val="28"/>
        </w:rPr>
        <w:t>52.28%</w:t>
      </w:r>
      <w:r w:rsidRPr="00D606F7">
        <w:rPr>
          <w:rFonts w:ascii="宋体" w:eastAsia="宋体" w:hAnsi="宋体" w:cs="宋体" w:hint="eastAsia"/>
          <w:color w:val="000000"/>
          <w:kern w:val="0"/>
          <w:sz w:val="28"/>
          <w:szCs w:val="28"/>
        </w:rPr>
        <w:t>的发动机提供了关键材料支撑，推动了发动机产业的技术升级，显著提升了我国高端装备的技术水平、国际市场竞争力和系统创新能力。项目技术入选工信部与中央电视台联合推出的《大国重器》纪录片。</w:t>
      </w:r>
    </w:p>
    <w:p w:rsidR="00EE1E12" w:rsidRDefault="00EE1E12" w:rsidP="00EE1E12">
      <w:pPr>
        <w:widowControl/>
        <w:spacing w:line="360" w:lineRule="auto"/>
        <w:ind w:firstLine="561"/>
        <w:rPr>
          <w:rFonts w:ascii="宋体" w:eastAsia="宋体" w:hAnsi="宋体" w:cs="宋体"/>
          <w:kern w:val="0"/>
          <w:sz w:val="24"/>
          <w:szCs w:val="24"/>
        </w:rPr>
        <w:sectPr w:rsidR="00EE1E12">
          <w:pgSz w:w="11906" w:h="16838"/>
          <w:pgMar w:top="1440" w:right="1800" w:bottom="1440" w:left="1800" w:header="851" w:footer="992" w:gutter="0"/>
          <w:cols w:space="425"/>
          <w:docGrid w:type="lines" w:linePitch="312"/>
        </w:sectPr>
      </w:pPr>
    </w:p>
    <w:p w:rsidR="00D606F7" w:rsidRPr="00D606F7" w:rsidRDefault="00D606F7" w:rsidP="00D606F7">
      <w:pPr>
        <w:widowControl/>
        <w:spacing w:line="315" w:lineRule="atLeast"/>
        <w:jc w:val="left"/>
        <w:rPr>
          <w:rFonts w:ascii="宋体" w:eastAsia="宋体" w:hAnsi="宋体" w:cs="宋体"/>
          <w:color w:val="000000"/>
          <w:kern w:val="0"/>
          <w:szCs w:val="21"/>
        </w:rPr>
      </w:pPr>
      <w:r w:rsidRPr="00D606F7">
        <w:rPr>
          <w:rFonts w:ascii="宋体" w:eastAsia="宋体" w:hAnsi="宋体" w:cs="宋体" w:hint="eastAsia"/>
          <w:b/>
          <w:bCs/>
          <w:color w:val="000000"/>
          <w:kern w:val="0"/>
          <w:sz w:val="28"/>
          <w:szCs w:val="28"/>
        </w:rPr>
        <w:lastRenderedPageBreak/>
        <w:t>四、主要知识产权和标准规范等目录</w:t>
      </w:r>
    </w:p>
    <w:p w:rsidR="00D606F7" w:rsidRPr="00D606F7" w:rsidRDefault="00D606F7" w:rsidP="00D606F7">
      <w:pPr>
        <w:widowControl/>
        <w:spacing w:before="100" w:beforeAutospacing="1" w:after="312" w:line="390" w:lineRule="atLeast"/>
        <w:jc w:val="center"/>
        <w:rPr>
          <w:rFonts w:ascii="宋体" w:eastAsia="宋体" w:hAnsi="宋体" w:cs="宋体"/>
          <w:color w:val="000000"/>
          <w:kern w:val="0"/>
          <w:szCs w:val="21"/>
        </w:rPr>
      </w:pPr>
      <w:r w:rsidRPr="00D606F7">
        <w:rPr>
          <w:rFonts w:ascii="宋体" w:eastAsia="宋体" w:hAnsi="宋体" w:cs="宋体" w:hint="eastAsia"/>
          <w:b/>
          <w:bCs/>
          <w:color w:val="000000"/>
          <w:kern w:val="0"/>
          <w:sz w:val="28"/>
          <w:szCs w:val="28"/>
        </w:rPr>
        <w:t>主要知识产权和标准规范等目录</w:t>
      </w: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
        <w:gridCol w:w="2303"/>
        <w:gridCol w:w="617"/>
        <w:gridCol w:w="1813"/>
        <w:gridCol w:w="1118"/>
        <w:gridCol w:w="918"/>
        <w:gridCol w:w="2075"/>
        <w:gridCol w:w="1755"/>
        <w:gridCol w:w="793"/>
        <w:gridCol w:w="934"/>
        <w:gridCol w:w="929"/>
      </w:tblGrid>
      <w:tr w:rsidR="00D606F7" w:rsidRPr="00D606F7" w:rsidTr="00D606F7">
        <w:trPr>
          <w:trHeight w:val="1205"/>
        </w:trPr>
        <w:tc>
          <w:tcPr>
            <w:tcW w:w="234"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bookmarkStart w:id="5" w:name="_Hlk126081253"/>
            <w:r w:rsidRPr="00D606F7">
              <w:rPr>
                <w:rFonts w:ascii="宋体" w:eastAsia="宋体" w:hAnsi="宋体" w:cs="宋体" w:hint="eastAsia"/>
                <w:color w:val="000000"/>
                <w:kern w:val="0"/>
                <w:sz w:val="20"/>
                <w:szCs w:val="20"/>
                <w:lang w:val="x-none"/>
              </w:rPr>
              <w:t>知识产权（标准）类别</w:t>
            </w:r>
            <w:bookmarkEnd w:id="5"/>
          </w:p>
        </w:tc>
        <w:tc>
          <w:tcPr>
            <w:tcW w:w="828"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知识产权（标准）具体名称</w:t>
            </w:r>
          </w:p>
        </w:tc>
        <w:tc>
          <w:tcPr>
            <w:tcW w:w="222"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国家</w:t>
            </w:r>
          </w:p>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（地区）</w:t>
            </w:r>
          </w:p>
        </w:tc>
        <w:tc>
          <w:tcPr>
            <w:tcW w:w="652"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授权号（标准编号）</w:t>
            </w:r>
          </w:p>
        </w:tc>
        <w:tc>
          <w:tcPr>
            <w:tcW w:w="402"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授权（标准发布）日期</w:t>
            </w:r>
          </w:p>
        </w:tc>
        <w:tc>
          <w:tcPr>
            <w:tcW w:w="330"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证书编号（标准批准发布部门）</w:t>
            </w:r>
          </w:p>
        </w:tc>
        <w:tc>
          <w:tcPr>
            <w:tcW w:w="746"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权利人（标准起草单位）</w:t>
            </w:r>
          </w:p>
        </w:tc>
        <w:tc>
          <w:tcPr>
            <w:tcW w:w="631"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发明人（标准起草人）</w:t>
            </w:r>
          </w:p>
        </w:tc>
        <w:tc>
          <w:tcPr>
            <w:tcW w:w="285"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发明专利（标准）有效状态</w:t>
            </w:r>
          </w:p>
        </w:tc>
        <w:tc>
          <w:tcPr>
            <w:tcW w:w="336"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第一完成人是否为发明人（标准起草人）</w:t>
            </w:r>
          </w:p>
        </w:tc>
        <w:tc>
          <w:tcPr>
            <w:tcW w:w="334"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第一完成单位是否为权利人（标准起草单位）</w:t>
            </w:r>
          </w:p>
        </w:tc>
      </w:tr>
      <w:tr w:rsidR="00D606F7" w:rsidRPr="00D606F7" w:rsidTr="00D606F7">
        <w:trPr>
          <w:trHeight w:val="1073"/>
        </w:trPr>
        <w:tc>
          <w:tcPr>
            <w:tcW w:w="234"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发明专利</w:t>
            </w:r>
          </w:p>
        </w:tc>
        <w:tc>
          <w:tcPr>
            <w:tcW w:w="828"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proofErr w:type="gramStart"/>
            <w:r w:rsidRPr="00D606F7">
              <w:rPr>
                <w:rFonts w:ascii="宋体" w:eastAsia="宋体" w:hAnsi="宋体" w:cs="宋体" w:hint="eastAsia"/>
                <w:color w:val="000000"/>
                <w:kern w:val="0"/>
                <w:sz w:val="20"/>
                <w:szCs w:val="20"/>
                <w:lang w:val="x-none"/>
              </w:rPr>
              <w:t>一种喂线法</w:t>
            </w:r>
            <w:proofErr w:type="gramEnd"/>
            <w:r w:rsidRPr="00D606F7">
              <w:rPr>
                <w:rFonts w:ascii="宋体" w:eastAsia="宋体" w:hAnsi="宋体" w:cs="宋体" w:hint="eastAsia"/>
                <w:color w:val="000000"/>
                <w:kern w:val="0"/>
                <w:sz w:val="20"/>
                <w:szCs w:val="20"/>
                <w:lang w:val="x-none"/>
              </w:rPr>
              <w:t>生产蠕墨铸铁</w:t>
            </w:r>
            <w:proofErr w:type="gramStart"/>
            <w:r w:rsidRPr="00D606F7">
              <w:rPr>
                <w:rFonts w:ascii="宋体" w:eastAsia="宋体" w:hAnsi="宋体" w:cs="宋体" w:hint="eastAsia"/>
                <w:color w:val="000000"/>
                <w:kern w:val="0"/>
                <w:sz w:val="20"/>
                <w:szCs w:val="20"/>
                <w:lang w:val="x-none"/>
              </w:rPr>
              <w:t>用包芯线</w:t>
            </w:r>
            <w:proofErr w:type="gramEnd"/>
            <w:r w:rsidRPr="00D606F7">
              <w:rPr>
                <w:rFonts w:ascii="宋体" w:eastAsia="宋体" w:hAnsi="宋体" w:cs="宋体" w:hint="eastAsia"/>
                <w:color w:val="000000"/>
                <w:kern w:val="0"/>
                <w:sz w:val="20"/>
                <w:szCs w:val="20"/>
                <w:lang w:val="x-none"/>
              </w:rPr>
              <w:t>以及一种蠕墨铸铁的制备方法</w:t>
            </w:r>
          </w:p>
        </w:tc>
        <w:tc>
          <w:tcPr>
            <w:tcW w:w="222"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中国</w:t>
            </w:r>
          </w:p>
        </w:tc>
        <w:tc>
          <w:tcPr>
            <w:tcW w:w="652"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Times New Roman" w:eastAsia="宋体" w:hAnsi="Times New Roman" w:cs="Times New Roman"/>
                <w:color w:val="000000"/>
                <w:kern w:val="0"/>
                <w:sz w:val="20"/>
                <w:szCs w:val="20"/>
                <w:lang w:val="x-none"/>
              </w:rPr>
              <w:t>ZL201310008155.5</w:t>
            </w:r>
          </w:p>
        </w:tc>
        <w:tc>
          <w:tcPr>
            <w:tcW w:w="402"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Times New Roman" w:eastAsia="宋体" w:hAnsi="Times New Roman" w:cs="Times New Roman"/>
                <w:color w:val="000000"/>
                <w:kern w:val="0"/>
                <w:sz w:val="20"/>
                <w:szCs w:val="20"/>
                <w:lang w:val="x-none"/>
              </w:rPr>
              <w:t>2016.1.6</w:t>
            </w:r>
          </w:p>
        </w:tc>
        <w:tc>
          <w:tcPr>
            <w:tcW w:w="330"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第</w:t>
            </w:r>
            <w:r w:rsidRPr="00D606F7">
              <w:rPr>
                <w:rFonts w:ascii="Times New Roman" w:eastAsia="宋体" w:hAnsi="Times New Roman" w:cs="Times New Roman"/>
                <w:color w:val="000000"/>
                <w:kern w:val="0"/>
                <w:sz w:val="20"/>
                <w:szCs w:val="20"/>
                <w:lang w:val="x-none"/>
              </w:rPr>
              <w:t>1914681</w:t>
            </w:r>
            <w:r w:rsidRPr="00D606F7">
              <w:rPr>
                <w:rFonts w:ascii="宋体" w:eastAsia="宋体" w:hAnsi="宋体" w:cs="宋体" w:hint="eastAsia"/>
                <w:color w:val="000000"/>
                <w:kern w:val="0"/>
                <w:sz w:val="20"/>
                <w:szCs w:val="20"/>
                <w:lang w:val="x-none"/>
              </w:rPr>
              <w:t>号</w:t>
            </w:r>
          </w:p>
        </w:tc>
        <w:tc>
          <w:tcPr>
            <w:tcW w:w="746"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proofErr w:type="gramStart"/>
            <w:r w:rsidRPr="00D606F7">
              <w:rPr>
                <w:rFonts w:ascii="宋体" w:eastAsia="宋体" w:hAnsi="宋体" w:cs="宋体" w:hint="eastAsia"/>
                <w:color w:val="000000"/>
                <w:kern w:val="0"/>
                <w:sz w:val="20"/>
                <w:szCs w:val="20"/>
                <w:lang w:val="x-none"/>
              </w:rPr>
              <w:t>潍</w:t>
            </w:r>
            <w:proofErr w:type="gramEnd"/>
            <w:r w:rsidRPr="00D606F7">
              <w:rPr>
                <w:rFonts w:ascii="宋体" w:eastAsia="宋体" w:hAnsi="宋体" w:cs="宋体" w:hint="eastAsia"/>
                <w:color w:val="000000"/>
                <w:kern w:val="0"/>
                <w:sz w:val="20"/>
                <w:szCs w:val="20"/>
                <w:lang w:val="x-none"/>
              </w:rPr>
              <w:t>柴动力股份有限公司</w:t>
            </w:r>
          </w:p>
        </w:tc>
        <w:tc>
          <w:tcPr>
            <w:tcW w:w="631"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李明；房夺；张行河；姜爱龙</w:t>
            </w:r>
          </w:p>
        </w:tc>
        <w:tc>
          <w:tcPr>
            <w:tcW w:w="285"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有效</w:t>
            </w:r>
          </w:p>
        </w:tc>
        <w:tc>
          <w:tcPr>
            <w:tcW w:w="336"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是</w:t>
            </w:r>
          </w:p>
        </w:tc>
        <w:tc>
          <w:tcPr>
            <w:tcW w:w="334"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是</w:t>
            </w:r>
          </w:p>
        </w:tc>
      </w:tr>
      <w:tr w:rsidR="00D606F7" w:rsidRPr="00D606F7" w:rsidTr="00D606F7">
        <w:trPr>
          <w:trHeight w:val="1274"/>
        </w:trPr>
        <w:tc>
          <w:tcPr>
            <w:tcW w:w="234"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发明专利</w:t>
            </w:r>
          </w:p>
        </w:tc>
        <w:tc>
          <w:tcPr>
            <w:tcW w:w="828"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一种蠕墨铸铁铁液孕育多特征</w:t>
            </w:r>
            <w:proofErr w:type="gramStart"/>
            <w:r w:rsidRPr="00D606F7">
              <w:rPr>
                <w:rFonts w:ascii="宋体" w:eastAsia="宋体" w:hAnsi="宋体" w:cs="宋体" w:hint="eastAsia"/>
                <w:color w:val="000000"/>
                <w:kern w:val="0"/>
                <w:sz w:val="20"/>
                <w:szCs w:val="20"/>
                <w:lang w:val="x-none"/>
              </w:rPr>
              <w:t>点双样杯</w:t>
            </w:r>
            <w:proofErr w:type="gramEnd"/>
            <w:r w:rsidRPr="00D606F7">
              <w:rPr>
                <w:rFonts w:ascii="宋体" w:eastAsia="宋体" w:hAnsi="宋体" w:cs="宋体" w:hint="eastAsia"/>
                <w:color w:val="000000"/>
                <w:kern w:val="0"/>
                <w:sz w:val="20"/>
                <w:szCs w:val="20"/>
                <w:lang w:val="x-none"/>
              </w:rPr>
              <w:t>热分析评价方法</w:t>
            </w:r>
          </w:p>
        </w:tc>
        <w:tc>
          <w:tcPr>
            <w:tcW w:w="222"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中国</w:t>
            </w:r>
          </w:p>
        </w:tc>
        <w:tc>
          <w:tcPr>
            <w:tcW w:w="652"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Times New Roman" w:eastAsia="宋体" w:hAnsi="Times New Roman" w:cs="Times New Roman"/>
                <w:color w:val="000000"/>
                <w:kern w:val="0"/>
                <w:sz w:val="20"/>
                <w:szCs w:val="20"/>
                <w:lang w:val="x-none"/>
              </w:rPr>
              <w:t>ZL202210039806.6</w:t>
            </w:r>
          </w:p>
        </w:tc>
        <w:tc>
          <w:tcPr>
            <w:tcW w:w="402"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Times New Roman" w:eastAsia="宋体" w:hAnsi="Times New Roman" w:cs="Times New Roman"/>
                <w:color w:val="000000"/>
                <w:kern w:val="0"/>
                <w:sz w:val="20"/>
                <w:szCs w:val="20"/>
                <w:lang w:val="x-none"/>
              </w:rPr>
              <w:t>2022.4.8</w:t>
            </w:r>
          </w:p>
        </w:tc>
        <w:tc>
          <w:tcPr>
            <w:tcW w:w="330"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第</w:t>
            </w:r>
            <w:r w:rsidRPr="00D606F7">
              <w:rPr>
                <w:rFonts w:ascii="Times New Roman" w:eastAsia="宋体" w:hAnsi="Times New Roman" w:cs="Times New Roman"/>
                <w:color w:val="000000"/>
                <w:kern w:val="0"/>
                <w:sz w:val="20"/>
                <w:szCs w:val="20"/>
                <w:lang w:val="x-none"/>
              </w:rPr>
              <w:t>5059090</w:t>
            </w:r>
            <w:r w:rsidRPr="00D606F7">
              <w:rPr>
                <w:rFonts w:ascii="宋体" w:eastAsia="宋体" w:hAnsi="宋体" w:cs="宋体" w:hint="eastAsia"/>
                <w:color w:val="000000"/>
                <w:kern w:val="0"/>
                <w:sz w:val="20"/>
                <w:szCs w:val="20"/>
                <w:lang w:val="x-none"/>
              </w:rPr>
              <w:t>号</w:t>
            </w:r>
          </w:p>
        </w:tc>
        <w:tc>
          <w:tcPr>
            <w:tcW w:w="746"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proofErr w:type="gramStart"/>
            <w:r w:rsidRPr="00D606F7">
              <w:rPr>
                <w:rFonts w:ascii="宋体" w:eastAsia="宋体" w:hAnsi="宋体" w:cs="宋体" w:hint="eastAsia"/>
                <w:color w:val="000000"/>
                <w:kern w:val="0"/>
                <w:sz w:val="20"/>
                <w:szCs w:val="20"/>
                <w:lang w:val="x-none"/>
              </w:rPr>
              <w:t>潍</w:t>
            </w:r>
            <w:proofErr w:type="gramEnd"/>
            <w:r w:rsidRPr="00D606F7">
              <w:rPr>
                <w:rFonts w:ascii="宋体" w:eastAsia="宋体" w:hAnsi="宋体" w:cs="宋体" w:hint="eastAsia"/>
                <w:color w:val="000000"/>
                <w:kern w:val="0"/>
                <w:sz w:val="20"/>
                <w:szCs w:val="20"/>
                <w:lang w:val="x-none"/>
              </w:rPr>
              <w:t>柴动力股份有限公司</w:t>
            </w:r>
          </w:p>
        </w:tc>
        <w:tc>
          <w:tcPr>
            <w:tcW w:w="631"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proofErr w:type="gramStart"/>
            <w:r w:rsidRPr="00D606F7">
              <w:rPr>
                <w:rFonts w:ascii="宋体" w:eastAsia="宋体" w:hAnsi="宋体" w:cs="宋体" w:hint="eastAsia"/>
                <w:color w:val="000000"/>
                <w:kern w:val="0"/>
                <w:sz w:val="20"/>
                <w:szCs w:val="20"/>
                <w:lang w:val="x-none"/>
              </w:rPr>
              <w:t>姜爱龙</w:t>
            </w:r>
            <w:proofErr w:type="gramEnd"/>
            <w:r w:rsidRPr="00D606F7">
              <w:rPr>
                <w:rFonts w:ascii="Times New Roman" w:eastAsia="宋体" w:hAnsi="Times New Roman" w:cs="Times New Roman"/>
                <w:color w:val="000000"/>
                <w:kern w:val="0"/>
                <w:sz w:val="20"/>
                <w:szCs w:val="20"/>
                <w:lang w:val="x-none"/>
              </w:rPr>
              <w:t>;</w:t>
            </w:r>
            <w:r w:rsidR="00EE1E12">
              <w:rPr>
                <w:rFonts w:ascii="Times New Roman" w:eastAsia="宋体" w:hAnsi="Times New Roman" w:cs="Times New Roman"/>
                <w:color w:val="000000"/>
                <w:kern w:val="0"/>
                <w:sz w:val="20"/>
                <w:szCs w:val="20"/>
                <w:lang w:val="x-none"/>
              </w:rPr>
              <w:t xml:space="preserve"> </w:t>
            </w:r>
            <w:r w:rsidRPr="00D606F7">
              <w:rPr>
                <w:rFonts w:ascii="宋体" w:eastAsia="宋体" w:hAnsi="宋体" w:cs="宋体" w:hint="eastAsia"/>
                <w:color w:val="000000"/>
                <w:kern w:val="0"/>
                <w:sz w:val="20"/>
                <w:szCs w:val="20"/>
                <w:lang w:val="x-none"/>
              </w:rPr>
              <w:t>王健</w:t>
            </w:r>
            <w:r w:rsidRPr="00D606F7">
              <w:rPr>
                <w:rFonts w:ascii="Times New Roman" w:eastAsia="宋体" w:hAnsi="Times New Roman" w:cs="Times New Roman"/>
                <w:color w:val="000000"/>
                <w:kern w:val="0"/>
                <w:sz w:val="20"/>
                <w:szCs w:val="20"/>
                <w:lang w:val="x-none"/>
              </w:rPr>
              <w:t>;</w:t>
            </w:r>
            <w:r w:rsidR="00EE1E12">
              <w:rPr>
                <w:rFonts w:ascii="Times New Roman" w:eastAsia="宋体" w:hAnsi="Times New Roman" w:cs="Times New Roman"/>
                <w:color w:val="000000"/>
                <w:kern w:val="0"/>
                <w:sz w:val="20"/>
                <w:szCs w:val="20"/>
                <w:lang w:val="x-none"/>
              </w:rPr>
              <w:t xml:space="preserve"> </w:t>
            </w:r>
            <w:r w:rsidRPr="00D606F7">
              <w:rPr>
                <w:rFonts w:ascii="宋体" w:eastAsia="宋体" w:hAnsi="宋体" w:cs="宋体" w:hint="eastAsia"/>
                <w:color w:val="000000"/>
                <w:kern w:val="0"/>
                <w:sz w:val="20"/>
                <w:szCs w:val="20"/>
                <w:lang w:val="x-none"/>
              </w:rPr>
              <w:t>李娜娜</w:t>
            </w:r>
            <w:r w:rsidRPr="00D606F7">
              <w:rPr>
                <w:rFonts w:ascii="Times New Roman" w:eastAsia="宋体" w:hAnsi="Times New Roman" w:cs="Times New Roman"/>
                <w:color w:val="000000"/>
                <w:kern w:val="0"/>
                <w:sz w:val="20"/>
                <w:szCs w:val="20"/>
                <w:lang w:val="x-none"/>
              </w:rPr>
              <w:t>;</w:t>
            </w:r>
            <w:r w:rsidR="00EE1E12">
              <w:rPr>
                <w:rFonts w:ascii="Times New Roman" w:eastAsia="宋体" w:hAnsi="Times New Roman" w:cs="Times New Roman"/>
                <w:color w:val="000000"/>
                <w:kern w:val="0"/>
                <w:sz w:val="20"/>
                <w:szCs w:val="20"/>
                <w:lang w:val="x-none"/>
              </w:rPr>
              <w:t xml:space="preserve"> </w:t>
            </w:r>
            <w:r w:rsidRPr="00D606F7">
              <w:rPr>
                <w:rFonts w:ascii="宋体" w:eastAsia="宋体" w:hAnsi="宋体" w:cs="宋体" w:hint="eastAsia"/>
                <w:color w:val="000000"/>
                <w:kern w:val="0"/>
                <w:sz w:val="20"/>
                <w:szCs w:val="20"/>
                <w:lang w:val="x-none"/>
              </w:rPr>
              <w:t>刘庆义</w:t>
            </w:r>
            <w:r w:rsidRPr="00D606F7">
              <w:rPr>
                <w:rFonts w:ascii="Times New Roman" w:eastAsia="宋体" w:hAnsi="Times New Roman" w:cs="Times New Roman"/>
                <w:color w:val="000000"/>
                <w:kern w:val="0"/>
                <w:sz w:val="20"/>
                <w:szCs w:val="20"/>
                <w:lang w:val="x-none"/>
              </w:rPr>
              <w:t>;</w:t>
            </w:r>
            <w:r w:rsidR="00EE1E12">
              <w:rPr>
                <w:rFonts w:ascii="Times New Roman" w:eastAsia="宋体" w:hAnsi="Times New Roman" w:cs="Times New Roman"/>
                <w:color w:val="000000"/>
                <w:kern w:val="0"/>
                <w:sz w:val="20"/>
                <w:szCs w:val="20"/>
                <w:lang w:val="x-none"/>
              </w:rPr>
              <w:t xml:space="preserve"> </w:t>
            </w:r>
            <w:proofErr w:type="gramStart"/>
            <w:r w:rsidRPr="00D606F7">
              <w:rPr>
                <w:rFonts w:ascii="宋体" w:eastAsia="宋体" w:hAnsi="宋体" w:cs="宋体" w:hint="eastAsia"/>
                <w:color w:val="000000"/>
                <w:kern w:val="0"/>
                <w:sz w:val="20"/>
                <w:szCs w:val="20"/>
                <w:lang w:val="x-none"/>
              </w:rPr>
              <w:t>房夺</w:t>
            </w:r>
            <w:proofErr w:type="gramEnd"/>
            <w:r w:rsidRPr="00D606F7">
              <w:rPr>
                <w:rFonts w:ascii="Times New Roman" w:eastAsia="宋体" w:hAnsi="Times New Roman" w:cs="Times New Roman"/>
                <w:color w:val="000000"/>
                <w:kern w:val="0"/>
                <w:sz w:val="20"/>
                <w:szCs w:val="20"/>
                <w:lang w:val="x-none"/>
              </w:rPr>
              <w:t>;</w:t>
            </w:r>
            <w:r w:rsidR="00EE1E12">
              <w:rPr>
                <w:rFonts w:ascii="Times New Roman" w:eastAsia="宋体" w:hAnsi="Times New Roman" w:cs="Times New Roman"/>
                <w:color w:val="000000"/>
                <w:kern w:val="0"/>
                <w:sz w:val="20"/>
                <w:szCs w:val="20"/>
                <w:lang w:val="x-none"/>
              </w:rPr>
              <w:t xml:space="preserve"> </w:t>
            </w:r>
            <w:r w:rsidRPr="00D606F7">
              <w:rPr>
                <w:rFonts w:ascii="宋体" w:eastAsia="宋体" w:hAnsi="宋体" w:cs="宋体" w:hint="eastAsia"/>
                <w:color w:val="000000"/>
                <w:kern w:val="0"/>
                <w:sz w:val="20"/>
                <w:szCs w:val="20"/>
                <w:lang w:val="x-none"/>
              </w:rPr>
              <w:t>石德全</w:t>
            </w:r>
            <w:r w:rsidRPr="00D606F7">
              <w:rPr>
                <w:rFonts w:ascii="Times New Roman" w:eastAsia="宋体" w:hAnsi="Times New Roman" w:cs="Times New Roman"/>
                <w:color w:val="000000"/>
                <w:kern w:val="0"/>
                <w:sz w:val="20"/>
                <w:szCs w:val="20"/>
                <w:lang w:val="x-none"/>
              </w:rPr>
              <w:t>;</w:t>
            </w:r>
            <w:r w:rsidR="00EE1E12">
              <w:rPr>
                <w:rFonts w:ascii="Times New Roman" w:eastAsia="宋体" w:hAnsi="Times New Roman" w:cs="Times New Roman"/>
                <w:color w:val="000000"/>
                <w:kern w:val="0"/>
                <w:sz w:val="20"/>
                <w:szCs w:val="20"/>
                <w:lang w:val="x-none"/>
              </w:rPr>
              <w:t xml:space="preserve"> </w:t>
            </w:r>
            <w:r w:rsidRPr="00D606F7">
              <w:rPr>
                <w:rFonts w:ascii="宋体" w:eastAsia="宋体" w:hAnsi="宋体" w:cs="宋体" w:hint="eastAsia"/>
                <w:color w:val="000000"/>
                <w:kern w:val="0"/>
                <w:sz w:val="20"/>
                <w:szCs w:val="20"/>
                <w:lang w:val="x-none"/>
              </w:rPr>
              <w:t>徐振宇</w:t>
            </w:r>
          </w:p>
        </w:tc>
        <w:tc>
          <w:tcPr>
            <w:tcW w:w="285"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有效</w:t>
            </w:r>
          </w:p>
        </w:tc>
        <w:tc>
          <w:tcPr>
            <w:tcW w:w="336"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是</w:t>
            </w:r>
          </w:p>
        </w:tc>
        <w:tc>
          <w:tcPr>
            <w:tcW w:w="334"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是</w:t>
            </w:r>
          </w:p>
        </w:tc>
      </w:tr>
      <w:tr w:rsidR="00D606F7" w:rsidRPr="00D606F7" w:rsidTr="00D606F7">
        <w:trPr>
          <w:trHeight w:val="854"/>
        </w:trPr>
        <w:tc>
          <w:tcPr>
            <w:tcW w:w="234"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发明专利</w:t>
            </w:r>
          </w:p>
        </w:tc>
        <w:tc>
          <w:tcPr>
            <w:tcW w:w="828"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一种铸件</w:t>
            </w:r>
            <w:proofErr w:type="gramStart"/>
            <w:r w:rsidRPr="00D606F7">
              <w:rPr>
                <w:rFonts w:ascii="宋体" w:eastAsia="宋体" w:hAnsi="宋体" w:cs="宋体" w:hint="eastAsia"/>
                <w:color w:val="000000"/>
                <w:kern w:val="0"/>
                <w:sz w:val="20"/>
                <w:szCs w:val="20"/>
                <w:lang w:val="x-none"/>
              </w:rPr>
              <w:t>蠕</w:t>
            </w:r>
            <w:proofErr w:type="gramEnd"/>
            <w:r w:rsidRPr="00D606F7">
              <w:rPr>
                <w:rFonts w:ascii="宋体" w:eastAsia="宋体" w:hAnsi="宋体" w:cs="宋体" w:hint="eastAsia"/>
                <w:color w:val="000000"/>
                <w:kern w:val="0"/>
                <w:sz w:val="20"/>
                <w:szCs w:val="20"/>
                <w:lang w:val="x-none"/>
              </w:rPr>
              <w:t>化率检测装置</w:t>
            </w:r>
          </w:p>
        </w:tc>
        <w:tc>
          <w:tcPr>
            <w:tcW w:w="222"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中国</w:t>
            </w:r>
          </w:p>
        </w:tc>
        <w:tc>
          <w:tcPr>
            <w:tcW w:w="652"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Times New Roman" w:eastAsia="宋体" w:hAnsi="Times New Roman" w:cs="Times New Roman"/>
                <w:color w:val="000000"/>
                <w:kern w:val="0"/>
                <w:sz w:val="20"/>
                <w:szCs w:val="20"/>
                <w:lang w:val="x-none"/>
              </w:rPr>
              <w:t>ZL202110915001.9</w:t>
            </w:r>
          </w:p>
        </w:tc>
        <w:tc>
          <w:tcPr>
            <w:tcW w:w="402"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Times New Roman" w:eastAsia="宋体" w:hAnsi="Times New Roman" w:cs="Times New Roman"/>
                <w:color w:val="000000"/>
                <w:kern w:val="0"/>
                <w:sz w:val="20"/>
                <w:szCs w:val="20"/>
                <w:lang w:val="x-none"/>
              </w:rPr>
              <w:t>2022.7.19</w:t>
            </w:r>
          </w:p>
        </w:tc>
        <w:tc>
          <w:tcPr>
            <w:tcW w:w="330"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第</w:t>
            </w:r>
            <w:r w:rsidRPr="00D606F7">
              <w:rPr>
                <w:rFonts w:ascii="Times New Roman" w:eastAsia="宋体" w:hAnsi="Times New Roman" w:cs="Times New Roman"/>
                <w:color w:val="000000"/>
                <w:kern w:val="0"/>
                <w:sz w:val="20"/>
                <w:szCs w:val="20"/>
                <w:lang w:val="x-none"/>
              </w:rPr>
              <w:t>5320179</w:t>
            </w:r>
            <w:r w:rsidRPr="00D606F7">
              <w:rPr>
                <w:rFonts w:ascii="宋体" w:eastAsia="宋体" w:hAnsi="宋体" w:cs="宋体" w:hint="eastAsia"/>
                <w:color w:val="000000"/>
                <w:kern w:val="0"/>
                <w:sz w:val="20"/>
                <w:szCs w:val="20"/>
                <w:lang w:val="x-none"/>
              </w:rPr>
              <w:t>号</w:t>
            </w:r>
          </w:p>
        </w:tc>
        <w:tc>
          <w:tcPr>
            <w:tcW w:w="746"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proofErr w:type="gramStart"/>
            <w:r w:rsidRPr="00D606F7">
              <w:rPr>
                <w:rFonts w:ascii="宋体" w:eastAsia="宋体" w:hAnsi="宋体" w:cs="宋体" w:hint="eastAsia"/>
                <w:color w:val="000000"/>
                <w:kern w:val="0"/>
                <w:sz w:val="20"/>
                <w:szCs w:val="20"/>
                <w:lang w:val="x-none"/>
              </w:rPr>
              <w:t>潍</w:t>
            </w:r>
            <w:proofErr w:type="gramEnd"/>
            <w:r w:rsidRPr="00D606F7">
              <w:rPr>
                <w:rFonts w:ascii="宋体" w:eastAsia="宋体" w:hAnsi="宋体" w:cs="宋体" w:hint="eastAsia"/>
                <w:color w:val="000000"/>
                <w:kern w:val="0"/>
                <w:sz w:val="20"/>
                <w:szCs w:val="20"/>
                <w:lang w:val="x-none"/>
              </w:rPr>
              <w:t>柴动力股份有限公司</w:t>
            </w:r>
          </w:p>
        </w:tc>
        <w:tc>
          <w:tcPr>
            <w:tcW w:w="631"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刘庆义；李继超；孙玉成；</w:t>
            </w:r>
            <w:proofErr w:type="gramStart"/>
            <w:r w:rsidRPr="00D606F7">
              <w:rPr>
                <w:rFonts w:ascii="宋体" w:eastAsia="宋体" w:hAnsi="宋体" w:cs="宋体" w:hint="eastAsia"/>
                <w:color w:val="000000"/>
                <w:kern w:val="0"/>
                <w:sz w:val="20"/>
                <w:szCs w:val="20"/>
                <w:lang w:val="x-none"/>
              </w:rPr>
              <w:t>姜爱龙</w:t>
            </w:r>
            <w:proofErr w:type="gramEnd"/>
            <w:r w:rsidRPr="00D606F7">
              <w:rPr>
                <w:rFonts w:ascii="宋体" w:eastAsia="宋体" w:hAnsi="宋体" w:cs="宋体" w:hint="eastAsia"/>
                <w:color w:val="000000"/>
                <w:kern w:val="0"/>
                <w:sz w:val="20"/>
                <w:szCs w:val="20"/>
                <w:lang w:val="x-none"/>
              </w:rPr>
              <w:t>；</w:t>
            </w:r>
            <w:proofErr w:type="gramStart"/>
            <w:r w:rsidRPr="00D606F7">
              <w:rPr>
                <w:rFonts w:ascii="宋体" w:eastAsia="宋体" w:hAnsi="宋体" w:cs="宋体" w:hint="eastAsia"/>
                <w:color w:val="000000"/>
                <w:kern w:val="0"/>
                <w:sz w:val="20"/>
                <w:szCs w:val="20"/>
                <w:lang w:val="x-none"/>
              </w:rPr>
              <w:t>房夺</w:t>
            </w:r>
            <w:proofErr w:type="gramEnd"/>
          </w:p>
        </w:tc>
        <w:tc>
          <w:tcPr>
            <w:tcW w:w="285"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有效</w:t>
            </w:r>
          </w:p>
        </w:tc>
        <w:tc>
          <w:tcPr>
            <w:tcW w:w="336"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是</w:t>
            </w:r>
          </w:p>
        </w:tc>
        <w:tc>
          <w:tcPr>
            <w:tcW w:w="334"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是</w:t>
            </w:r>
          </w:p>
        </w:tc>
      </w:tr>
      <w:tr w:rsidR="00D606F7" w:rsidRPr="00D606F7" w:rsidTr="00D606F7">
        <w:trPr>
          <w:trHeight w:val="689"/>
        </w:trPr>
        <w:tc>
          <w:tcPr>
            <w:tcW w:w="234"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发明专利</w:t>
            </w:r>
          </w:p>
        </w:tc>
        <w:tc>
          <w:tcPr>
            <w:tcW w:w="828"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一种</w:t>
            </w:r>
            <w:proofErr w:type="gramStart"/>
            <w:r w:rsidRPr="00D606F7">
              <w:rPr>
                <w:rFonts w:ascii="宋体" w:eastAsia="宋体" w:hAnsi="宋体" w:cs="宋体" w:hint="eastAsia"/>
                <w:color w:val="000000"/>
                <w:kern w:val="0"/>
                <w:sz w:val="20"/>
                <w:szCs w:val="20"/>
                <w:lang w:val="x-none"/>
              </w:rPr>
              <w:t>钇</w:t>
            </w:r>
            <w:proofErr w:type="gramEnd"/>
            <w:r w:rsidRPr="00D606F7">
              <w:rPr>
                <w:rFonts w:ascii="宋体" w:eastAsia="宋体" w:hAnsi="宋体" w:cs="宋体" w:hint="eastAsia"/>
                <w:color w:val="000000"/>
                <w:kern w:val="0"/>
                <w:sz w:val="20"/>
                <w:szCs w:val="20"/>
                <w:lang w:val="x-none"/>
              </w:rPr>
              <w:t>基重稀土</w:t>
            </w:r>
            <w:proofErr w:type="gramStart"/>
            <w:r w:rsidRPr="00D606F7">
              <w:rPr>
                <w:rFonts w:ascii="宋体" w:eastAsia="宋体" w:hAnsi="宋体" w:cs="宋体" w:hint="eastAsia"/>
                <w:color w:val="000000"/>
                <w:kern w:val="0"/>
                <w:sz w:val="20"/>
                <w:szCs w:val="20"/>
                <w:lang w:val="x-none"/>
              </w:rPr>
              <w:t>镁合金包芯线</w:t>
            </w:r>
            <w:proofErr w:type="gramEnd"/>
            <w:r w:rsidRPr="00D606F7">
              <w:rPr>
                <w:rFonts w:ascii="宋体" w:eastAsia="宋体" w:hAnsi="宋体" w:cs="宋体" w:hint="eastAsia"/>
                <w:color w:val="000000"/>
                <w:kern w:val="0"/>
                <w:sz w:val="20"/>
                <w:szCs w:val="20"/>
                <w:lang w:val="x-none"/>
              </w:rPr>
              <w:t>及其在制备厚大蠕墨铸铁铸件的应用</w:t>
            </w:r>
          </w:p>
        </w:tc>
        <w:tc>
          <w:tcPr>
            <w:tcW w:w="222"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中国</w:t>
            </w:r>
          </w:p>
        </w:tc>
        <w:tc>
          <w:tcPr>
            <w:tcW w:w="652"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Times New Roman" w:eastAsia="宋体" w:hAnsi="Times New Roman" w:cs="Times New Roman"/>
                <w:color w:val="000000"/>
                <w:kern w:val="0"/>
                <w:sz w:val="20"/>
                <w:szCs w:val="20"/>
                <w:lang w:val="x-none"/>
              </w:rPr>
              <w:t>ZL202011552716.4</w:t>
            </w:r>
          </w:p>
        </w:tc>
        <w:tc>
          <w:tcPr>
            <w:tcW w:w="402"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Times New Roman" w:eastAsia="宋体" w:hAnsi="Times New Roman" w:cs="Times New Roman"/>
                <w:color w:val="000000"/>
                <w:kern w:val="0"/>
                <w:sz w:val="20"/>
                <w:szCs w:val="20"/>
                <w:lang w:val="x-none"/>
              </w:rPr>
              <w:t>2022.9.23</w:t>
            </w:r>
          </w:p>
        </w:tc>
        <w:tc>
          <w:tcPr>
            <w:tcW w:w="330"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第</w:t>
            </w:r>
            <w:r w:rsidRPr="00D606F7">
              <w:rPr>
                <w:rFonts w:ascii="Times New Roman" w:eastAsia="宋体" w:hAnsi="Times New Roman" w:cs="Times New Roman"/>
                <w:color w:val="000000"/>
                <w:kern w:val="0"/>
                <w:sz w:val="20"/>
                <w:szCs w:val="20"/>
                <w:lang w:val="x-none"/>
              </w:rPr>
              <w:t>5475671</w:t>
            </w:r>
            <w:r w:rsidRPr="00D606F7">
              <w:rPr>
                <w:rFonts w:ascii="宋体" w:eastAsia="宋体" w:hAnsi="宋体" w:cs="宋体" w:hint="eastAsia"/>
                <w:color w:val="000000"/>
                <w:kern w:val="0"/>
                <w:sz w:val="20"/>
                <w:szCs w:val="20"/>
                <w:lang w:val="x-none"/>
              </w:rPr>
              <w:t>号</w:t>
            </w:r>
          </w:p>
        </w:tc>
        <w:tc>
          <w:tcPr>
            <w:tcW w:w="746"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proofErr w:type="gramStart"/>
            <w:r w:rsidRPr="00D606F7">
              <w:rPr>
                <w:rFonts w:ascii="宋体" w:eastAsia="宋体" w:hAnsi="宋体" w:cs="宋体" w:hint="eastAsia"/>
                <w:color w:val="000000"/>
                <w:kern w:val="0"/>
                <w:sz w:val="20"/>
                <w:szCs w:val="20"/>
                <w:lang w:val="x-none"/>
              </w:rPr>
              <w:t>潍</w:t>
            </w:r>
            <w:proofErr w:type="gramEnd"/>
            <w:r w:rsidRPr="00D606F7">
              <w:rPr>
                <w:rFonts w:ascii="宋体" w:eastAsia="宋体" w:hAnsi="宋体" w:cs="宋体" w:hint="eastAsia"/>
                <w:color w:val="000000"/>
                <w:kern w:val="0"/>
                <w:sz w:val="20"/>
                <w:szCs w:val="20"/>
                <w:lang w:val="x-none"/>
              </w:rPr>
              <w:t>柴动力股份有限公司</w:t>
            </w:r>
          </w:p>
        </w:tc>
        <w:tc>
          <w:tcPr>
            <w:tcW w:w="631"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李娜娜；</w:t>
            </w:r>
            <w:proofErr w:type="gramStart"/>
            <w:r w:rsidRPr="00D606F7">
              <w:rPr>
                <w:rFonts w:ascii="宋体" w:eastAsia="宋体" w:hAnsi="宋体" w:cs="宋体" w:hint="eastAsia"/>
                <w:color w:val="000000"/>
                <w:kern w:val="0"/>
                <w:sz w:val="20"/>
                <w:szCs w:val="20"/>
                <w:lang w:val="x-none"/>
              </w:rPr>
              <w:t>姜爱龙</w:t>
            </w:r>
            <w:proofErr w:type="gramEnd"/>
            <w:r w:rsidRPr="00D606F7">
              <w:rPr>
                <w:rFonts w:ascii="宋体" w:eastAsia="宋体" w:hAnsi="宋体" w:cs="宋体" w:hint="eastAsia"/>
                <w:color w:val="000000"/>
                <w:kern w:val="0"/>
                <w:sz w:val="20"/>
                <w:szCs w:val="20"/>
                <w:lang w:val="x-none"/>
              </w:rPr>
              <w:t>；刘庆义；房夺；王超</w:t>
            </w:r>
          </w:p>
        </w:tc>
        <w:tc>
          <w:tcPr>
            <w:tcW w:w="285"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有效</w:t>
            </w:r>
          </w:p>
        </w:tc>
        <w:tc>
          <w:tcPr>
            <w:tcW w:w="336"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是</w:t>
            </w:r>
          </w:p>
        </w:tc>
        <w:tc>
          <w:tcPr>
            <w:tcW w:w="334"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是</w:t>
            </w:r>
          </w:p>
        </w:tc>
      </w:tr>
      <w:tr w:rsidR="00D606F7" w:rsidRPr="00D606F7" w:rsidTr="00D606F7">
        <w:trPr>
          <w:trHeight w:val="890"/>
        </w:trPr>
        <w:tc>
          <w:tcPr>
            <w:tcW w:w="234"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lastRenderedPageBreak/>
              <w:t>发明专利</w:t>
            </w:r>
          </w:p>
        </w:tc>
        <w:tc>
          <w:tcPr>
            <w:tcW w:w="828"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一种铸铁金属液性能调控方法</w:t>
            </w:r>
          </w:p>
        </w:tc>
        <w:tc>
          <w:tcPr>
            <w:tcW w:w="222"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中国</w:t>
            </w:r>
          </w:p>
        </w:tc>
        <w:tc>
          <w:tcPr>
            <w:tcW w:w="652"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Times New Roman" w:eastAsia="宋体" w:hAnsi="Times New Roman" w:cs="Times New Roman"/>
                <w:color w:val="000000"/>
                <w:kern w:val="0"/>
                <w:sz w:val="20"/>
                <w:szCs w:val="20"/>
                <w:lang w:val="x-none"/>
              </w:rPr>
              <w:t>ZL202111529966.0</w:t>
            </w:r>
          </w:p>
        </w:tc>
        <w:tc>
          <w:tcPr>
            <w:tcW w:w="402"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Times New Roman" w:eastAsia="宋体" w:hAnsi="Times New Roman" w:cs="Times New Roman"/>
                <w:color w:val="000000"/>
                <w:kern w:val="0"/>
                <w:sz w:val="20"/>
                <w:szCs w:val="20"/>
                <w:lang w:val="x-none"/>
              </w:rPr>
              <w:t>2022.1.14</w:t>
            </w:r>
          </w:p>
        </w:tc>
        <w:tc>
          <w:tcPr>
            <w:tcW w:w="330"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第</w:t>
            </w:r>
            <w:r w:rsidRPr="00D606F7">
              <w:rPr>
                <w:rFonts w:ascii="Times New Roman" w:eastAsia="宋体" w:hAnsi="Times New Roman" w:cs="Times New Roman"/>
                <w:color w:val="000000"/>
                <w:kern w:val="0"/>
                <w:sz w:val="20"/>
                <w:szCs w:val="20"/>
                <w:lang w:val="x-none"/>
              </w:rPr>
              <w:t>5033503</w:t>
            </w:r>
            <w:r w:rsidRPr="00D606F7">
              <w:rPr>
                <w:rFonts w:ascii="宋体" w:eastAsia="宋体" w:hAnsi="宋体" w:cs="宋体" w:hint="eastAsia"/>
                <w:color w:val="000000"/>
                <w:kern w:val="0"/>
                <w:sz w:val="20"/>
                <w:szCs w:val="20"/>
                <w:lang w:val="x-none"/>
              </w:rPr>
              <w:t>号</w:t>
            </w:r>
          </w:p>
        </w:tc>
        <w:tc>
          <w:tcPr>
            <w:tcW w:w="746"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proofErr w:type="gramStart"/>
            <w:r w:rsidRPr="00D606F7">
              <w:rPr>
                <w:rFonts w:ascii="宋体" w:eastAsia="宋体" w:hAnsi="宋体" w:cs="宋体" w:hint="eastAsia"/>
                <w:color w:val="000000"/>
                <w:kern w:val="0"/>
                <w:sz w:val="20"/>
                <w:szCs w:val="20"/>
                <w:lang w:val="x-none"/>
              </w:rPr>
              <w:t>潍</w:t>
            </w:r>
            <w:proofErr w:type="gramEnd"/>
            <w:r w:rsidRPr="00D606F7">
              <w:rPr>
                <w:rFonts w:ascii="宋体" w:eastAsia="宋体" w:hAnsi="宋体" w:cs="宋体" w:hint="eastAsia"/>
                <w:color w:val="000000"/>
                <w:kern w:val="0"/>
                <w:sz w:val="20"/>
                <w:szCs w:val="20"/>
                <w:lang w:val="x-none"/>
              </w:rPr>
              <w:t>柴动力股份有限公司</w:t>
            </w:r>
          </w:p>
        </w:tc>
        <w:tc>
          <w:tcPr>
            <w:tcW w:w="631"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proofErr w:type="gramStart"/>
            <w:r w:rsidRPr="00D606F7">
              <w:rPr>
                <w:rFonts w:ascii="宋体" w:eastAsia="宋体" w:hAnsi="宋体" w:cs="宋体" w:hint="eastAsia"/>
                <w:color w:val="000000"/>
                <w:kern w:val="0"/>
                <w:sz w:val="20"/>
                <w:szCs w:val="20"/>
                <w:lang w:val="x-none"/>
              </w:rPr>
              <w:t>姜爱龙</w:t>
            </w:r>
            <w:proofErr w:type="gramEnd"/>
            <w:r w:rsidRPr="00D606F7">
              <w:rPr>
                <w:rFonts w:ascii="Times New Roman" w:eastAsia="宋体" w:hAnsi="Times New Roman" w:cs="Times New Roman"/>
                <w:color w:val="000000"/>
                <w:kern w:val="0"/>
                <w:sz w:val="20"/>
                <w:szCs w:val="20"/>
                <w:lang w:val="x-none"/>
              </w:rPr>
              <w:t>;</w:t>
            </w:r>
            <w:r w:rsidR="00EE1E12">
              <w:rPr>
                <w:rFonts w:ascii="Times New Roman" w:eastAsia="宋体" w:hAnsi="Times New Roman" w:cs="Times New Roman"/>
                <w:color w:val="000000"/>
                <w:kern w:val="0"/>
                <w:sz w:val="20"/>
                <w:szCs w:val="20"/>
                <w:lang w:val="x-none"/>
              </w:rPr>
              <w:t xml:space="preserve"> </w:t>
            </w:r>
            <w:r w:rsidRPr="00D606F7">
              <w:rPr>
                <w:rFonts w:ascii="宋体" w:eastAsia="宋体" w:hAnsi="宋体" w:cs="宋体" w:hint="eastAsia"/>
                <w:color w:val="000000"/>
                <w:kern w:val="0"/>
                <w:sz w:val="20"/>
                <w:szCs w:val="20"/>
                <w:lang w:val="x-none"/>
              </w:rPr>
              <w:t>李继超</w:t>
            </w:r>
            <w:r w:rsidRPr="00D606F7">
              <w:rPr>
                <w:rFonts w:ascii="Times New Roman" w:eastAsia="宋体" w:hAnsi="Times New Roman" w:cs="Times New Roman"/>
                <w:color w:val="000000"/>
                <w:kern w:val="0"/>
                <w:sz w:val="20"/>
                <w:szCs w:val="20"/>
                <w:lang w:val="x-none"/>
              </w:rPr>
              <w:t>;</w:t>
            </w:r>
            <w:r w:rsidR="00EE1E12">
              <w:rPr>
                <w:rFonts w:ascii="Times New Roman" w:eastAsia="宋体" w:hAnsi="Times New Roman" w:cs="Times New Roman"/>
                <w:color w:val="000000"/>
                <w:kern w:val="0"/>
                <w:sz w:val="20"/>
                <w:szCs w:val="20"/>
                <w:lang w:val="x-none"/>
              </w:rPr>
              <w:t xml:space="preserve"> </w:t>
            </w:r>
            <w:r w:rsidRPr="00D606F7">
              <w:rPr>
                <w:rFonts w:ascii="宋体" w:eastAsia="宋体" w:hAnsi="宋体" w:cs="宋体" w:hint="eastAsia"/>
                <w:color w:val="000000"/>
                <w:kern w:val="0"/>
                <w:sz w:val="20"/>
                <w:szCs w:val="20"/>
                <w:lang w:val="x-none"/>
              </w:rPr>
              <w:t>孙玉成</w:t>
            </w:r>
            <w:r w:rsidRPr="00D606F7">
              <w:rPr>
                <w:rFonts w:ascii="Times New Roman" w:eastAsia="宋体" w:hAnsi="Times New Roman" w:cs="Times New Roman"/>
                <w:color w:val="000000"/>
                <w:kern w:val="0"/>
                <w:sz w:val="20"/>
                <w:szCs w:val="20"/>
                <w:lang w:val="x-none"/>
              </w:rPr>
              <w:t>;</w:t>
            </w:r>
            <w:r w:rsidR="00EE1E12">
              <w:rPr>
                <w:rFonts w:ascii="Times New Roman" w:eastAsia="宋体" w:hAnsi="Times New Roman" w:cs="Times New Roman"/>
                <w:color w:val="000000"/>
                <w:kern w:val="0"/>
                <w:sz w:val="20"/>
                <w:szCs w:val="20"/>
                <w:lang w:val="x-none"/>
              </w:rPr>
              <w:t xml:space="preserve"> </w:t>
            </w:r>
            <w:proofErr w:type="gramStart"/>
            <w:r w:rsidRPr="00D606F7">
              <w:rPr>
                <w:rFonts w:ascii="宋体" w:eastAsia="宋体" w:hAnsi="宋体" w:cs="宋体" w:hint="eastAsia"/>
                <w:color w:val="000000"/>
                <w:kern w:val="0"/>
                <w:sz w:val="20"/>
                <w:szCs w:val="20"/>
                <w:lang w:val="x-none"/>
              </w:rPr>
              <w:t>田普昌</w:t>
            </w:r>
            <w:proofErr w:type="gramEnd"/>
            <w:r w:rsidRPr="00D606F7">
              <w:rPr>
                <w:rFonts w:ascii="Times New Roman" w:eastAsia="宋体" w:hAnsi="Times New Roman" w:cs="Times New Roman"/>
                <w:color w:val="000000"/>
                <w:kern w:val="0"/>
                <w:sz w:val="20"/>
                <w:szCs w:val="20"/>
                <w:lang w:val="x-none"/>
              </w:rPr>
              <w:t>;</w:t>
            </w:r>
            <w:r w:rsidR="00EE1E12">
              <w:rPr>
                <w:rFonts w:ascii="Times New Roman" w:eastAsia="宋体" w:hAnsi="Times New Roman" w:cs="Times New Roman"/>
                <w:color w:val="000000"/>
                <w:kern w:val="0"/>
                <w:sz w:val="20"/>
                <w:szCs w:val="20"/>
                <w:lang w:val="x-none"/>
              </w:rPr>
              <w:t xml:space="preserve"> </w:t>
            </w:r>
            <w:proofErr w:type="gramStart"/>
            <w:r w:rsidRPr="00D606F7">
              <w:rPr>
                <w:rFonts w:ascii="宋体" w:eastAsia="宋体" w:hAnsi="宋体" w:cs="宋体" w:hint="eastAsia"/>
                <w:color w:val="000000"/>
                <w:kern w:val="0"/>
                <w:sz w:val="20"/>
                <w:szCs w:val="20"/>
                <w:lang w:val="x-none"/>
              </w:rPr>
              <w:t>孙帆</w:t>
            </w:r>
            <w:proofErr w:type="gramEnd"/>
          </w:p>
        </w:tc>
        <w:tc>
          <w:tcPr>
            <w:tcW w:w="285"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有效</w:t>
            </w:r>
          </w:p>
        </w:tc>
        <w:tc>
          <w:tcPr>
            <w:tcW w:w="336"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是</w:t>
            </w:r>
          </w:p>
        </w:tc>
        <w:tc>
          <w:tcPr>
            <w:tcW w:w="334"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是</w:t>
            </w:r>
          </w:p>
        </w:tc>
      </w:tr>
      <w:tr w:rsidR="00D606F7" w:rsidRPr="00D606F7" w:rsidTr="00D606F7">
        <w:trPr>
          <w:trHeight w:val="506"/>
        </w:trPr>
        <w:tc>
          <w:tcPr>
            <w:tcW w:w="234"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发明专利</w:t>
            </w:r>
          </w:p>
        </w:tc>
        <w:tc>
          <w:tcPr>
            <w:tcW w:w="828"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检测铸件抗拉强度的方法</w:t>
            </w:r>
          </w:p>
        </w:tc>
        <w:tc>
          <w:tcPr>
            <w:tcW w:w="222"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中国</w:t>
            </w:r>
          </w:p>
        </w:tc>
        <w:tc>
          <w:tcPr>
            <w:tcW w:w="652"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Times New Roman" w:eastAsia="宋体" w:hAnsi="Times New Roman" w:cs="Times New Roman"/>
                <w:color w:val="000000"/>
                <w:kern w:val="0"/>
                <w:sz w:val="20"/>
                <w:szCs w:val="20"/>
                <w:lang w:val="x-none"/>
              </w:rPr>
              <w:t>ZL202210421593.3</w:t>
            </w:r>
          </w:p>
        </w:tc>
        <w:tc>
          <w:tcPr>
            <w:tcW w:w="402"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Times New Roman" w:eastAsia="宋体" w:hAnsi="Times New Roman" w:cs="Times New Roman"/>
                <w:color w:val="000000"/>
                <w:kern w:val="0"/>
                <w:sz w:val="20"/>
                <w:szCs w:val="20"/>
                <w:lang w:val="x-none"/>
              </w:rPr>
              <w:t>2022.7.19</w:t>
            </w:r>
          </w:p>
        </w:tc>
        <w:tc>
          <w:tcPr>
            <w:tcW w:w="330"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第</w:t>
            </w:r>
            <w:r w:rsidRPr="00D606F7">
              <w:rPr>
                <w:rFonts w:ascii="Times New Roman" w:eastAsia="宋体" w:hAnsi="Times New Roman" w:cs="Times New Roman"/>
                <w:color w:val="000000"/>
                <w:kern w:val="0"/>
                <w:sz w:val="20"/>
                <w:szCs w:val="20"/>
                <w:lang w:val="x-none"/>
              </w:rPr>
              <w:t>5315877</w:t>
            </w:r>
            <w:r w:rsidRPr="00D606F7">
              <w:rPr>
                <w:rFonts w:ascii="宋体" w:eastAsia="宋体" w:hAnsi="宋体" w:cs="宋体" w:hint="eastAsia"/>
                <w:color w:val="000000"/>
                <w:kern w:val="0"/>
                <w:sz w:val="20"/>
                <w:szCs w:val="20"/>
                <w:lang w:val="x-none"/>
              </w:rPr>
              <w:t>号</w:t>
            </w:r>
          </w:p>
        </w:tc>
        <w:tc>
          <w:tcPr>
            <w:tcW w:w="746"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proofErr w:type="gramStart"/>
            <w:r w:rsidRPr="00D606F7">
              <w:rPr>
                <w:rFonts w:ascii="宋体" w:eastAsia="宋体" w:hAnsi="宋体" w:cs="宋体" w:hint="eastAsia"/>
                <w:color w:val="000000"/>
                <w:kern w:val="0"/>
                <w:sz w:val="20"/>
                <w:szCs w:val="20"/>
                <w:lang w:val="x-none"/>
              </w:rPr>
              <w:t>潍</w:t>
            </w:r>
            <w:proofErr w:type="gramEnd"/>
            <w:r w:rsidRPr="00D606F7">
              <w:rPr>
                <w:rFonts w:ascii="宋体" w:eastAsia="宋体" w:hAnsi="宋体" w:cs="宋体" w:hint="eastAsia"/>
                <w:color w:val="000000"/>
                <w:kern w:val="0"/>
                <w:sz w:val="20"/>
                <w:szCs w:val="20"/>
                <w:lang w:val="x-none"/>
              </w:rPr>
              <w:t>柴动力股份有限公司</w:t>
            </w:r>
          </w:p>
        </w:tc>
        <w:tc>
          <w:tcPr>
            <w:tcW w:w="631"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姜爱龙；李继超；孙玉成</w:t>
            </w:r>
          </w:p>
        </w:tc>
        <w:tc>
          <w:tcPr>
            <w:tcW w:w="285"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有效</w:t>
            </w:r>
          </w:p>
        </w:tc>
        <w:tc>
          <w:tcPr>
            <w:tcW w:w="336"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是</w:t>
            </w:r>
          </w:p>
        </w:tc>
        <w:tc>
          <w:tcPr>
            <w:tcW w:w="334"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是</w:t>
            </w:r>
          </w:p>
        </w:tc>
      </w:tr>
      <w:tr w:rsidR="00D606F7" w:rsidRPr="00D606F7" w:rsidTr="00D606F7">
        <w:trPr>
          <w:trHeight w:val="675"/>
        </w:trPr>
        <w:tc>
          <w:tcPr>
            <w:tcW w:w="234"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kern w:val="0"/>
                <w:sz w:val="20"/>
                <w:szCs w:val="20"/>
                <w:lang w:val="x-none"/>
              </w:rPr>
              <w:t>发明专利</w:t>
            </w:r>
          </w:p>
        </w:tc>
        <w:tc>
          <w:tcPr>
            <w:tcW w:w="828"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kern w:val="0"/>
                <w:szCs w:val="21"/>
                <w:lang w:val="x-none"/>
              </w:rPr>
              <w:t>一种空心夹心式压电陶瓷超声换能器的设计方法</w:t>
            </w:r>
          </w:p>
        </w:tc>
        <w:tc>
          <w:tcPr>
            <w:tcW w:w="222"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kern w:val="0"/>
                <w:sz w:val="20"/>
                <w:szCs w:val="20"/>
                <w:lang w:val="x-none"/>
              </w:rPr>
              <w:t>中国</w:t>
            </w:r>
          </w:p>
        </w:tc>
        <w:tc>
          <w:tcPr>
            <w:tcW w:w="652"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Times New Roman" w:eastAsia="宋体" w:hAnsi="Times New Roman" w:cs="Times New Roman"/>
                <w:kern w:val="0"/>
                <w:sz w:val="20"/>
                <w:szCs w:val="20"/>
                <w:lang w:val="x-none"/>
              </w:rPr>
              <w:t>ZL201810316900.5</w:t>
            </w:r>
          </w:p>
        </w:tc>
        <w:tc>
          <w:tcPr>
            <w:tcW w:w="402"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Times New Roman" w:eastAsia="宋体" w:hAnsi="Times New Roman" w:cs="Times New Roman"/>
                <w:kern w:val="0"/>
                <w:sz w:val="20"/>
                <w:szCs w:val="20"/>
                <w:lang w:val="x-none"/>
              </w:rPr>
              <w:t>2021.10.8</w:t>
            </w:r>
          </w:p>
        </w:tc>
        <w:tc>
          <w:tcPr>
            <w:tcW w:w="330"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kern w:val="0"/>
                <w:sz w:val="20"/>
                <w:szCs w:val="20"/>
                <w:lang w:val="x-none"/>
              </w:rPr>
              <w:t>第</w:t>
            </w:r>
            <w:r w:rsidRPr="00D606F7">
              <w:rPr>
                <w:rFonts w:ascii="Times New Roman" w:eastAsia="宋体" w:hAnsi="Times New Roman" w:cs="Times New Roman"/>
                <w:kern w:val="0"/>
                <w:sz w:val="20"/>
                <w:szCs w:val="20"/>
                <w:lang w:val="x-none"/>
              </w:rPr>
              <w:t>4720702</w:t>
            </w:r>
            <w:r w:rsidRPr="00D606F7">
              <w:rPr>
                <w:rFonts w:ascii="宋体" w:eastAsia="宋体" w:hAnsi="宋体" w:cs="宋体" w:hint="eastAsia"/>
                <w:kern w:val="0"/>
                <w:sz w:val="20"/>
                <w:szCs w:val="20"/>
                <w:lang w:val="x-none"/>
              </w:rPr>
              <w:t>号</w:t>
            </w:r>
          </w:p>
        </w:tc>
        <w:tc>
          <w:tcPr>
            <w:tcW w:w="746"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kern w:val="0"/>
                <w:sz w:val="20"/>
                <w:szCs w:val="20"/>
                <w:lang w:val="x-none"/>
              </w:rPr>
              <w:t>哈尔滨理工大学</w:t>
            </w:r>
          </w:p>
        </w:tc>
        <w:tc>
          <w:tcPr>
            <w:tcW w:w="631"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kern w:val="0"/>
                <w:sz w:val="20"/>
                <w:szCs w:val="20"/>
                <w:lang w:val="x-none"/>
              </w:rPr>
              <w:t>高桂丽；王傲；石德全；李大勇</w:t>
            </w:r>
          </w:p>
        </w:tc>
        <w:tc>
          <w:tcPr>
            <w:tcW w:w="285"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kern w:val="0"/>
                <w:sz w:val="20"/>
                <w:szCs w:val="20"/>
                <w:lang w:val="x-none"/>
              </w:rPr>
              <w:t>有效</w:t>
            </w:r>
          </w:p>
        </w:tc>
        <w:tc>
          <w:tcPr>
            <w:tcW w:w="336"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kern w:val="0"/>
                <w:sz w:val="20"/>
                <w:szCs w:val="20"/>
                <w:lang w:val="x-none"/>
              </w:rPr>
              <w:t>否</w:t>
            </w:r>
          </w:p>
        </w:tc>
        <w:tc>
          <w:tcPr>
            <w:tcW w:w="334"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kern w:val="0"/>
                <w:sz w:val="20"/>
                <w:szCs w:val="20"/>
                <w:lang w:val="x-none"/>
              </w:rPr>
              <w:t>否</w:t>
            </w:r>
          </w:p>
        </w:tc>
      </w:tr>
      <w:tr w:rsidR="00D606F7" w:rsidRPr="00D606F7" w:rsidTr="00D606F7">
        <w:trPr>
          <w:trHeight w:val="718"/>
        </w:trPr>
        <w:tc>
          <w:tcPr>
            <w:tcW w:w="234"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发明专利</w:t>
            </w:r>
          </w:p>
        </w:tc>
        <w:tc>
          <w:tcPr>
            <w:tcW w:w="828"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一种蠕墨铸铁</w:t>
            </w:r>
            <w:proofErr w:type="gramStart"/>
            <w:r w:rsidRPr="00D606F7">
              <w:rPr>
                <w:rFonts w:ascii="宋体" w:eastAsia="宋体" w:hAnsi="宋体" w:cs="宋体" w:hint="eastAsia"/>
                <w:color w:val="000000"/>
                <w:kern w:val="0"/>
                <w:sz w:val="20"/>
                <w:szCs w:val="20"/>
                <w:lang w:val="x-none"/>
              </w:rPr>
              <w:t>蠕</w:t>
            </w:r>
            <w:proofErr w:type="gramEnd"/>
            <w:r w:rsidRPr="00D606F7">
              <w:rPr>
                <w:rFonts w:ascii="宋体" w:eastAsia="宋体" w:hAnsi="宋体" w:cs="宋体" w:hint="eastAsia"/>
                <w:color w:val="000000"/>
                <w:kern w:val="0"/>
                <w:sz w:val="20"/>
                <w:szCs w:val="20"/>
                <w:lang w:val="x-none"/>
              </w:rPr>
              <w:t>化率的判定方法</w:t>
            </w:r>
          </w:p>
        </w:tc>
        <w:tc>
          <w:tcPr>
            <w:tcW w:w="222"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中国</w:t>
            </w:r>
          </w:p>
        </w:tc>
        <w:tc>
          <w:tcPr>
            <w:tcW w:w="652"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Times New Roman" w:eastAsia="宋体" w:hAnsi="Times New Roman" w:cs="Times New Roman"/>
                <w:color w:val="000000"/>
                <w:kern w:val="0"/>
                <w:sz w:val="20"/>
                <w:szCs w:val="20"/>
                <w:lang w:val="x-none"/>
              </w:rPr>
              <w:t>ZL202211225195.0</w:t>
            </w:r>
          </w:p>
        </w:tc>
        <w:tc>
          <w:tcPr>
            <w:tcW w:w="402"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Times New Roman" w:eastAsia="宋体" w:hAnsi="Times New Roman" w:cs="Times New Roman"/>
                <w:color w:val="000000"/>
                <w:kern w:val="0"/>
                <w:sz w:val="20"/>
                <w:szCs w:val="20"/>
                <w:lang w:val="x-none"/>
              </w:rPr>
              <w:t>2022.12.30</w:t>
            </w:r>
          </w:p>
        </w:tc>
        <w:tc>
          <w:tcPr>
            <w:tcW w:w="330"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第</w:t>
            </w:r>
            <w:r w:rsidRPr="00D606F7">
              <w:rPr>
                <w:rFonts w:ascii="Times New Roman" w:eastAsia="宋体" w:hAnsi="Times New Roman" w:cs="Times New Roman"/>
                <w:color w:val="000000"/>
                <w:kern w:val="0"/>
                <w:sz w:val="20"/>
                <w:szCs w:val="20"/>
                <w:lang w:val="x-none"/>
              </w:rPr>
              <w:t>5672873</w:t>
            </w:r>
            <w:r w:rsidRPr="00D606F7">
              <w:rPr>
                <w:rFonts w:ascii="宋体" w:eastAsia="宋体" w:hAnsi="宋体" w:cs="宋体" w:hint="eastAsia"/>
                <w:color w:val="000000"/>
                <w:kern w:val="0"/>
                <w:sz w:val="20"/>
                <w:szCs w:val="20"/>
                <w:lang w:val="x-none"/>
              </w:rPr>
              <w:t>号</w:t>
            </w:r>
          </w:p>
        </w:tc>
        <w:tc>
          <w:tcPr>
            <w:tcW w:w="746"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山东大学</w:t>
            </w:r>
          </w:p>
        </w:tc>
        <w:tc>
          <w:tcPr>
            <w:tcW w:w="631"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林晓航；田学雷；姜爱龙</w:t>
            </w:r>
          </w:p>
        </w:tc>
        <w:tc>
          <w:tcPr>
            <w:tcW w:w="285"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有效</w:t>
            </w:r>
          </w:p>
        </w:tc>
        <w:tc>
          <w:tcPr>
            <w:tcW w:w="336"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是</w:t>
            </w:r>
          </w:p>
        </w:tc>
        <w:tc>
          <w:tcPr>
            <w:tcW w:w="334"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否</w:t>
            </w:r>
          </w:p>
        </w:tc>
      </w:tr>
      <w:tr w:rsidR="00D606F7" w:rsidRPr="00D606F7" w:rsidTr="00D606F7">
        <w:trPr>
          <w:trHeight w:val="1268"/>
        </w:trPr>
        <w:tc>
          <w:tcPr>
            <w:tcW w:w="234"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国家标准</w:t>
            </w:r>
          </w:p>
        </w:tc>
        <w:tc>
          <w:tcPr>
            <w:tcW w:w="828"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蠕墨铸铁件</w:t>
            </w:r>
          </w:p>
        </w:tc>
        <w:tc>
          <w:tcPr>
            <w:tcW w:w="222"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中国</w:t>
            </w:r>
          </w:p>
        </w:tc>
        <w:tc>
          <w:tcPr>
            <w:tcW w:w="652"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Times New Roman" w:eastAsia="宋体" w:hAnsi="Times New Roman" w:cs="Times New Roman"/>
                <w:color w:val="000000"/>
                <w:kern w:val="0"/>
                <w:sz w:val="20"/>
                <w:szCs w:val="20"/>
                <w:lang w:val="x-none"/>
              </w:rPr>
              <w:t>GB/T26655</w:t>
            </w:r>
          </w:p>
        </w:tc>
        <w:tc>
          <w:tcPr>
            <w:tcW w:w="402"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Times New Roman" w:eastAsia="宋体" w:hAnsi="Times New Roman" w:cs="Times New Roman"/>
                <w:color w:val="000000"/>
                <w:kern w:val="0"/>
                <w:sz w:val="20"/>
                <w:szCs w:val="20"/>
                <w:lang w:val="x-none"/>
              </w:rPr>
              <w:t>2022.3.9</w:t>
            </w:r>
          </w:p>
        </w:tc>
        <w:tc>
          <w:tcPr>
            <w:tcW w:w="330"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国家市场监督管理总局、国家标准化管理委员会</w:t>
            </w:r>
          </w:p>
        </w:tc>
        <w:tc>
          <w:tcPr>
            <w:tcW w:w="746"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中车戚</w:t>
            </w:r>
            <w:proofErr w:type="gramStart"/>
            <w:r w:rsidRPr="00D606F7">
              <w:rPr>
                <w:rFonts w:ascii="宋体" w:eastAsia="宋体" w:hAnsi="宋体" w:cs="宋体" w:hint="eastAsia"/>
                <w:color w:val="000000"/>
                <w:kern w:val="0"/>
                <w:sz w:val="20"/>
                <w:szCs w:val="20"/>
                <w:lang w:val="x-none"/>
              </w:rPr>
              <w:t>墅</w:t>
            </w:r>
            <w:proofErr w:type="gramEnd"/>
            <w:r w:rsidRPr="00D606F7">
              <w:rPr>
                <w:rFonts w:ascii="宋体" w:eastAsia="宋体" w:hAnsi="宋体" w:cs="宋体" w:hint="eastAsia"/>
                <w:color w:val="000000"/>
                <w:kern w:val="0"/>
                <w:sz w:val="20"/>
                <w:szCs w:val="20"/>
                <w:lang w:val="x-none"/>
              </w:rPr>
              <w:t>机车车辆工艺研究所有限公司、</w:t>
            </w:r>
            <w:proofErr w:type="gramStart"/>
            <w:r w:rsidRPr="00D606F7">
              <w:rPr>
                <w:rFonts w:ascii="宋体" w:eastAsia="宋体" w:hAnsi="宋体" w:cs="宋体" w:hint="eastAsia"/>
                <w:color w:val="000000"/>
                <w:kern w:val="0"/>
                <w:sz w:val="20"/>
                <w:szCs w:val="20"/>
                <w:lang w:val="x-none"/>
              </w:rPr>
              <w:t>潍</w:t>
            </w:r>
            <w:proofErr w:type="gramEnd"/>
            <w:r w:rsidRPr="00D606F7">
              <w:rPr>
                <w:rFonts w:ascii="宋体" w:eastAsia="宋体" w:hAnsi="宋体" w:cs="宋体" w:hint="eastAsia"/>
                <w:color w:val="000000"/>
                <w:kern w:val="0"/>
                <w:sz w:val="20"/>
                <w:szCs w:val="20"/>
                <w:lang w:val="x-none"/>
              </w:rPr>
              <w:t>柴动力股份有限公司、广西玉柴机器配件制造有限公司等</w:t>
            </w:r>
          </w:p>
        </w:tc>
        <w:tc>
          <w:tcPr>
            <w:tcW w:w="631"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钱坤才、姜爱龙、吴宝成等</w:t>
            </w:r>
          </w:p>
        </w:tc>
        <w:tc>
          <w:tcPr>
            <w:tcW w:w="285"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有效</w:t>
            </w:r>
          </w:p>
        </w:tc>
        <w:tc>
          <w:tcPr>
            <w:tcW w:w="336"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是</w:t>
            </w:r>
          </w:p>
        </w:tc>
        <w:tc>
          <w:tcPr>
            <w:tcW w:w="334"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是</w:t>
            </w:r>
          </w:p>
        </w:tc>
      </w:tr>
      <w:tr w:rsidR="00D606F7" w:rsidRPr="00D606F7" w:rsidTr="00D606F7">
        <w:trPr>
          <w:trHeight w:val="1126"/>
        </w:trPr>
        <w:tc>
          <w:tcPr>
            <w:tcW w:w="234"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行业标准</w:t>
            </w:r>
          </w:p>
        </w:tc>
        <w:tc>
          <w:tcPr>
            <w:tcW w:w="828"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混合型多芯料铸造</w:t>
            </w:r>
            <w:proofErr w:type="gramStart"/>
            <w:r w:rsidRPr="00D606F7">
              <w:rPr>
                <w:rFonts w:ascii="宋体" w:eastAsia="宋体" w:hAnsi="宋体" w:cs="宋体" w:hint="eastAsia"/>
                <w:color w:val="000000"/>
                <w:kern w:val="0"/>
                <w:sz w:val="20"/>
                <w:szCs w:val="20"/>
                <w:lang w:val="x-none"/>
              </w:rPr>
              <w:t>用包芯线</w:t>
            </w:r>
            <w:proofErr w:type="gramEnd"/>
          </w:p>
        </w:tc>
        <w:tc>
          <w:tcPr>
            <w:tcW w:w="222"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中国</w:t>
            </w:r>
          </w:p>
        </w:tc>
        <w:tc>
          <w:tcPr>
            <w:tcW w:w="652"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Times New Roman" w:eastAsia="宋体" w:hAnsi="Times New Roman" w:cs="Times New Roman"/>
                <w:color w:val="000000"/>
                <w:kern w:val="0"/>
                <w:sz w:val="20"/>
                <w:szCs w:val="20"/>
                <w:lang w:val="x-none"/>
              </w:rPr>
              <w:t>T/CFA020208012</w:t>
            </w:r>
          </w:p>
        </w:tc>
        <w:tc>
          <w:tcPr>
            <w:tcW w:w="402"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Times New Roman" w:eastAsia="宋体" w:hAnsi="Times New Roman" w:cs="Times New Roman"/>
                <w:color w:val="000000"/>
                <w:kern w:val="0"/>
                <w:sz w:val="20"/>
                <w:szCs w:val="20"/>
                <w:lang w:val="x-none"/>
              </w:rPr>
              <w:t>2021.7.23</w:t>
            </w:r>
          </w:p>
        </w:tc>
        <w:tc>
          <w:tcPr>
            <w:tcW w:w="330"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中国铸造协会</w:t>
            </w:r>
          </w:p>
        </w:tc>
        <w:tc>
          <w:tcPr>
            <w:tcW w:w="746"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哈尔滨科德威冶金股份有限公司、哈尔滨工程大学、</w:t>
            </w:r>
            <w:proofErr w:type="gramStart"/>
            <w:r w:rsidRPr="00D606F7">
              <w:rPr>
                <w:rFonts w:ascii="宋体" w:eastAsia="宋体" w:hAnsi="宋体" w:cs="宋体" w:hint="eastAsia"/>
                <w:color w:val="000000"/>
                <w:kern w:val="0"/>
                <w:sz w:val="20"/>
                <w:szCs w:val="20"/>
                <w:lang w:val="x-none"/>
              </w:rPr>
              <w:t>潍</w:t>
            </w:r>
            <w:proofErr w:type="gramEnd"/>
            <w:r w:rsidRPr="00D606F7">
              <w:rPr>
                <w:rFonts w:ascii="宋体" w:eastAsia="宋体" w:hAnsi="宋体" w:cs="宋体" w:hint="eastAsia"/>
                <w:color w:val="000000"/>
                <w:kern w:val="0"/>
                <w:sz w:val="20"/>
                <w:szCs w:val="20"/>
                <w:lang w:val="x-none"/>
              </w:rPr>
              <w:t>柴动力股份有限公司等</w:t>
            </w:r>
          </w:p>
        </w:tc>
        <w:tc>
          <w:tcPr>
            <w:tcW w:w="631"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吴玉彬；巫瑞智；姜爱龙等</w:t>
            </w:r>
          </w:p>
        </w:tc>
        <w:tc>
          <w:tcPr>
            <w:tcW w:w="285"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有效</w:t>
            </w:r>
          </w:p>
        </w:tc>
        <w:tc>
          <w:tcPr>
            <w:tcW w:w="336"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是</w:t>
            </w:r>
          </w:p>
        </w:tc>
        <w:tc>
          <w:tcPr>
            <w:tcW w:w="334" w:type="pct"/>
            <w:tcMar>
              <w:top w:w="0" w:type="dxa"/>
              <w:left w:w="108" w:type="dxa"/>
              <w:bottom w:w="0" w:type="dxa"/>
              <w:right w:w="108" w:type="dxa"/>
            </w:tcMar>
            <w:vAlign w:val="center"/>
            <w:hideMark/>
          </w:tcPr>
          <w:p w:rsidR="00D606F7" w:rsidRPr="00D606F7" w:rsidRDefault="00D606F7" w:rsidP="00D606F7">
            <w:pPr>
              <w:widowControl/>
              <w:spacing w:before="100" w:beforeAutospacing="1" w:after="100" w:afterAutospacing="1"/>
              <w:jc w:val="center"/>
              <w:rPr>
                <w:rFonts w:ascii="宋体" w:eastAsia="宋体" w:hAnsi="宋体" w:cs="宋体"/>
                <w:kern w:val="0"/>
                <w:szCs w:val="21"/>
              </w:rPr>
            </w:pPr>
            <w:r w:rsidRPr="00D606F7">
              <w:rPr>
                <w:rFonts w:ascii="宋体" w:eastAsia="宋体" w:hAnsi="宋体" w:cs="宋体" w:hint="eastAsia"/>
                <w:color w:val="000000"/>
                <w:kern w:val="0"/>
                <w:sz w:val="20"/>
                <w:szCs w:val="20"/>
                <w:lang w:val="x-none"/>
              </w:rPr>
              <w:t>是</w:t>
            </w:r>
          </w:p>
        </w:tc>
      </w:tr>
    </w:tbl>
    <w:p w:rsidR="00D606F7" w:rsidRDefault="00D606F7" w:rsidP="00D606F7">
      <w:pPr>
        <w:widowControl/>
        <w:jc w:val="left"/>
        <w:rPr>
          <w:rFonts w:ascii="Times New Roman" w:eastAsia="宋体" w:hAnsi="Times New Roman" w:cs="Times New Roman"/>
          <w:color w:val="000000"/>
          <w:kern w:val="0"/>
          <w:sz w:val="28"/>
          <w:szCs w:val="28"/>
        </w:rPr>
        <w:sectPr w:rsidR="00D606F7" w:rsidSect="00D606F7">
          <w:pgSz w:w="16838" w:h="11906" w:orient="landscape"/>
          <w:pgMar w:top="1800" w:right="1440" w:bottom="1800" w:left="1440" w:header="851" w:footer="992" w:gutter="0"/>
          <w:cols w:space="425"/>
          <w:docGrid w:type="lines" w:linePitch="312"/>
        </w:sectPr>
      </w:pPr>
    </w:p>
    <w:p w:rsidR="00D606F7" w:rsidRPr="00D606F7" w:rsidRDefault="00D606F7" w:rsidP="00D606F7">
      <w:pPr>
        <w:widowControl/>
        <w:jc w:val="left"/>
        <w:rPr>
          <w:rFonts w:ascii="宋体" w:eastAsia="宋体" w:hAnsi="宋体" w:cs="宋体"/>
          <w:color w:val="000000"/>
          <w:kern w:val="0"/>
          <w:szCs w:val="21"/>
        </w:rPr>
      </w:pPr>
      <w:r w:rsidRPr="00D606F7">
        <w:rPr>
          <w:rFonts w:ascii="宋体" w:eastAsia="宋体" w:hAnsi="宋体" w:cs="宋体" w:hint="eastAsia"/>
          <w:b/>
          <w:bCs/>
          <w:color w:val="000000"/>
          <w:kern w:val="0"/>
          <w:sz w:val="28"/>
          <w:szCs w:val="28"/>
        </w:rPr>
        <w:lastRenderedPageBreak/>
        <w:t>五、主要完成人</w:t>
      </w:r>
    </w:p>
    <w:p w:rsidR="00D606F7" w:rsidRPr="00D606F7" w:rsidRDefault="00D606F7" w:rsidP="00D606F7">
      <w:pPr>
        <w:widowControl/>
        <w:spacing w:before="100" w:beforeAutospacing="1" w:after="100" w:afterAutospacing="1" w:line="315" w:lineRule="atLeast"/>
        <w:jc w:val="left"/>
        <w:rPr>
          <w:rFonts w:ascii="宋体" w:eastAsia="宋体" w:hAnsi="宋体" w:cs="宋体"/>
          <w:color w:val="000000"/>
          <w:kern w:val="0"/>
          <w:szCs w:val="21"/>
        </w:rPr>
      </w:pPr>
      <w:proofErr w:type="gramStart"/>
      <w:r w:rsidRPr="00D606F7">
        <w:rPr>
          <w:rFonts w:ascii="宋体" w:eastAsia="宋体" w:hAnsi="宋体" w:cs="宋体" w:hint="eastAsia"/>
          <w:color w:val="000000"/>
          <w:kern w:val="0"/>
          <w:sz w:val="28"/>
          <w:szCs w:val="28"/>
        </w:rPr>
        <w:t>姜爱龙</w:t>
      </w:r>
      <w:proofErr w:type="gramEnd"/>
      <w:r w:rsidRPr="00D606F7">
        <w:rPr>
          <w:rFonts w:ascii="宋体" w:eastAsia="宋体" w:hAnsi="宋体" w:cs="宋体" w:hint="eastAsia"/>
          <w:color w:val="000000"/>
          <w:kern w:val="0"/>
          <w:sz w:val="28"/>
          <w:szCs w:val="28"/>
        </w:rPr>
        <w:t>、王健、石德全、伍启华、林晓航、祁小玲、孙玉成、李娜娜、房夺、李继超、吕清轲、张红阳、张敏之、许景峰、</w:t>
      </w:r>
      <w:proofErr w:type="gramStart"/>
      <w:r w:rsidRPr="00D606F7">
        <w:rPr>
          <w:rFonts w:ascii="宋体" w:eastAsia="宋体" w:hAnsi="宋体" w:cs="宋体" w:hint="eastAsia"/>
          <w:color w:val="000000"/>
          <w:kern w:val="0"/>
          <w:sz w:val="28"/>
          <w:szCs w:val="28"/>
        </w:rPr>
        <w:t>乔进国</w:t>
      </w:r>
      <w:proofErr w:type="gramEnd"/>
    </w:p>
    <w:p w:rsidR="00D606F7" w:rsidRPr="00D606F7" w:rsidRDefault="00D606F7" w:rsidP="00D606F7">
      <w:pPr>
        <w:widowControl/>
        <w:spacing w:before="100" w:beforeAutospacing="1" w:after="100" w:afterAutospacing="1" w:line="315" w:lineRule="atLeast"/>
        <w:jc w:val="left"/>
        <w:rPr>
          <w:rFonts w:ascii="宋体" w:eastAsia="宋体" w:hAnsi="宋体" w:cs="宋体"/>
          <w:color w:val="000000"/>
          <w:kern w:val="0"/>
          <w:szCs w:val="21"/>
        </w:rPr>
      </w:pPr>
      <w:r w:rsidRPr="00D606F7">
        <w:rPr>
          <w:rFonts w:ascii="宋体" w:eastAsia="宋体" w:hAnsi="宋体" w:cs="宋体" w:hint="eastAsia"/>
          <w:b/>
          <w:bCs/>
          <w:color w:val="000000"/>
          <w:kern w:val="0"/>
          <w:sz w:val="28"/>
          <w:szCs w:val="28"/>
        </w:rPr>
        <w:t>六、主要完成单位</w:t>
      </w:r>
    </w:p>
    <w:p w:rsidR="00D606F7" w:rsidRPr="00D606F7" w:rsidRDefault="00D606F7" w:rsidP="00EE1E12">
      <w:pPr>
        <w:widowControl/>
        <w:spacing w:before="100" w:beforeAutospacing="1" w:after="100" w:afterAutospacing="1" w:line="315" w:lineRule="atLeast"/>
        <w:rPr>
          <w:rFonts w:ascii="宋体" w:eastAsia="宋体" w:hAnsi="宋体" w:cs="宋体"/>
          <w:color w:val="000000"/>
          <w:kern w:val="0"/>
          <w:szCs w:val="21"/>
        </w:rPr>
      </w:pPr>
      <w:proofErr w:type="gramStart"/>
      <w:r w:rsidRPr="00D606F7">
        <w:rPr>
          <w:rFonts w:ascii="宋体" w:eastAsia="宋体" w:hAnsi="宋体" w:cs="宋体" w:hint="eastAsia"/>
          <w:color w:val="000000"/>
          <w:kern w:val="0"/>
          <w:sz w:val="28"/>
          <w:szCs w:val="28"/>
        </w:rPr>
        <w:t>潍</w:t>
      </w:r>
      <w:proofErr w:type="gramEnd"/>
      <w:r w:rsidRPr="00D606F7">
        <w:rPr>
          <w:rFonts w:ascii="宋体" w:eastAsia="宋体" w:hAnsi="宋体" w:cs="宋体" w:hint="eastAsia"/>
          <w:color w:val="000000"/>
          <w:kern w:val="0"/>
          <w:sz w:val="28"/>
          <w:szCs w:val="28"/>
        </w:rPr>
        <w:t>柴动力股份有限公司、哈尔滨理工大学、山东大学、</w:t>
      </w:r>
      <w:proofErr w:type="gramStart"/>
      <w:r w:rsidRPr="00D606F7">
        <w:rPr>
          <w:rFonts w:ascii="宋体" w:eastAsia="宋体" w:hAnsi="宋体" w:cs="宋体" w:hint="eastAsia"/>
          <w:color w:val="000000"/>
          <w:kern w:val="0"/>
          <w:sz w:val="28"/>
          <w:szCs w:val="28"/>
        </w:rPr>
        <w:t>潍柴重</w:t>
      </w:r>
      <w:proofErr w:type="gramEnd"/>
      <w:r w:rsidRPr="00D606F7">
        <w:rPr>
          <w:rFonts w:ascii="宋体" w:eastAsia="宋体" w:hAnsi="宋体" w:cs="宋体" w:hint="eastAsia"/>
          <w:color w:val="000000"/>
          <w:kern w:val="0"/>
          <w:sz w:val="28"/>
          <w:szCs w:val="28"/>
        </w:rPr>
        <w:t>机股份有限公司、</w:t>
      </w:r>
      <w:proofErr w:type="gramStart"/>
      <w:r w:rsidRPr="00D606F7">
        <w:rPr>
          <w:rFonts w:ascii="宋体" w:eastAsia="宋体" w:hAnsi="宋体" w:cs="宋体" w:hint="eastAsia"/>
          <w:color w:val="000000"/>
          <w:kern w:val="0"/>
          <w:sz w:val="28"/>
          <w:szCs w:val="28"/>
        </w:rPr>
        <w:t>潍</w:t>
      </w:r>
      <w:proofErr w:type="gramEnd"/>
      <w:r w:rsidRPr="00D606F7">
        <w:rPr>
          <w:rFonts w:ascii="宋体" w:eastAsia="宋体" w:hAnsi="宋体" w:cs="宋体" w:hint="eastAsia"/>
          <w:color w:val="000000"/>
          <w:kern w:val="0"/>
          <w:sz w:val="28"/>
          <w:szCs w:val="28"/>
        </w:rPr>
        <w:t>柴（潍坊）材料成型制造中心有限公司、博杜安（潍坊）动力有限公司</w:t>
      </w:r>
    </w:p>
    <w:p w:rsidR="002566EE" w:rsidRDefault="002566EE"/>
    <w:sectPr w:rsidR="002566EE" w:rsidSect="00D606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33F1" w:rsidRDefault="00F433F1" w:rsidP="00EE1E12">
      <w:r>
        <w:separator/>
      </w:r>
    </w:p>
  </w:endnote>
  <w:endnote w:type="continuationSeparator" w:id="0">
    <w:p w:rsidR="00F433F1" w:rsidRDefault="00F433F1" w:rsidP="00EE1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33F1" w:rsidRDefault="00F433F1" w:rsidP="00EE1E12">
      <w:r>
        <w:separator/>
      </w:r>
    </w:p>
  </w:footnote>
  <w:footnote w:type="continuationSeparator" w:id="0">
    <w:p w:rsidR="00F433F1" w:rsidRDefault="00F433F1" w:rsidP="00EE1E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A2D"/>
    <w:rsid w:val="00187B97"/>
    <w:rsid w:val="00194A2D"/>
    <w:rsid w:val="002566EE"/>
    <w:rsid w:val="00312454"/>
    <w:rsid w:val="006663B3"/>
    <w:rsid w:val="00674D27"/>
    <w:rsid w:val="00806C64"/>
    <w:rsid w:val="00BF57D0"/>
    <w:rsid w:val="00D53927"/>
    <w:rsid w:val="00D606F7"/>
    <w:rsid w:val="00EE1E12"/>
    <w:rsid w:val="00F43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ADC55EE-BA8E-4053-B7D7-F3908307E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D606F7"/>
    <w:pPr>
      <w:widowControl/>
      <w:spacing w:before="100" w:beforeAutospacing="1" w:after="100" w:afterAutospacing="1"/>
      <w:jc w:val="left"/>
    </w:pPr>
    <w:rPr>
      <w:rFonts w:ascii="宋体" w:eastAsia="宋体" w:hAnsi="宋体" w:cs="宋体"/>
      <w:kern w:val="0"/>
      <w:sz w:val="24"/>
      <w:szCs w:val="24"/>
    </w:rPr>
  </w:style>
  <w:style w:type="character" w:customStyle="1" w:styleId="a4">
    <w:name w:val="纯文本 字符"/>
    <w:basedOn w:val="a0"/>
    <w:link w:val="a3"/>
    <w:uiPriority w:val="99"/>
    <w:semiHidden/>
    <w:rsid w:val="00D606F7"/>
    <w:rPr>
      <w:rFonts w:ascii="宋体" w:eastAsia="宋体" w:hAnsi="宋体" w:cs="宋体"/>
      <w:kern w:val="0"/>
      <w:sz w:val="24"/>
      <w:szCs w:val="24"/>
    </w:rPr>
  </w:style>
  <w:style w:type="paragraph" w:styleId="a5">
    <w:name w:val="header"/>
    <w:basedOn w:val="a"/>
    <w:link w:val="a6"/>
    <w:uiPriority w:val="99"/>
    <w:unhideWhenUsed/>
    <w:rsid w:val="00EE1E1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EE1E12"/>
    <w:rPr>
      <w:sz w:val="18"/>
      <w:szCs w:val="18"/>
    </w:rPr>
  </w:style>
  <w:style w:type="paragraph" w:styleId="a7">
    <w:name w:val="footer"/>
    <w:basedOn w:val="a"/>
    <w:link w:val="a8"/>
    <w:uiPriority w:val="99"/>
    <w:unhideWhenUsed/>
    <w:rsid w:val="00EE1E12"/>
    <w:pPr>
      <w:tabs>
        <w:tab w:val="center" w:pos="4153"/>
        <w:tab w:val="right" w:pos="8306"/>
      </w:tabs>
      <w:snapToGrid w:val="0"/>
      <w:jc w:val="left"/>
    </w:pPr>
    <w:rPr>
      <w:sz w:val="18"/>
      <w:szCs w:val="18"/>
    </w:rPr>
  </w:style>
  <w:style w:type="character" w:customStyle="1" w:styleId="a8">
    <w:name w:val="页脚 字符"/>
    <w:basedOn w:val="a0"/>
    <w:link w:val="a7"/>
    <w:uiPriority w:val="99"/>
    <w:rsid w:val="00EE1E1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3902323">
      <w:bodyDiv w:val="1"/>
      <w:marLeft w:val="0"/>
      <w:marRight w:val="0"/>
      <w:marTop w:val="0"/>
      <w:marBottom w:val="0"/>
      <w:divBdr>
        <w:top w:val="none" w:sz="0" w:space="0" w:color="auto"/>
        <w:left w:val="none" w:sz="0" w:space="0" w:color="auto"/>
        <w:bottom w:val="none" w:sz="0" w:space="0" w:color="auto"/>
        <w:right w:val="none" w:sz="0" w:space="0" w:color="auto"/>
      </w:divBdr>
      <w:divsChild>
        <w:div w:id="526021226">
          <w:marLeft w:val="0"/>
          <w:marRight w:val="0"/>
          <w:marTop w:val="0"/>
          <w:marBottom w:val="0"/>
          <w:divBdr>
            <w:top w:val="none" w:sz="0" w:space="0" w:color="auto"/>
            <w:left w:val="none" w:sz="0" w:space="0" w:color="auto"/>
            <w:bottom w:val="none" w:sz="0" w:space="0" w:color="auto"/>
            <w:right w:val="none" w:sz="0" w:space="0" w:color="auto"/>
          </w:divBdr>
        </w:div>
        <w:div w:id="451703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465</Words>
  <Characters>2653</Characters>
  <Application>Microsoft Office Word</Application>
  <DocSecurity>0</DocSecurity>
  <Lines>22</Lines>
  <Paragraphs>6</Paragraphs>
  <ScaleCrop>false</ScaleCrop>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zlgh</dc:creator>
  <cp:keywords/>
  <dc:description/>
  <cp:lastModifiedBy>gyb1</cp:lastModifiedBy>
  <cp:revision>5</cp:revision>
  <dcterms:created xsi:type="dcterms:W3CDTF">2023-02-27T05:53:00Z</dcterms:created>
  <dcterms:modified xsi:type="dcterms:W3CDTF">2023-03-15T05:06:00Z</dcterms:modified>
</cp:coreProperties>
</file>