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7228"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年度省科学技术进步奖公示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内容</w:t>
      </w:r>
    </w:p>
    <w:p w14:paraId="7B5A7295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项目名称：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高端装备关重件强韧耐磨防护涂层可控制备技术及应用</w:t>
      </w:r>
    </w:p>
    <w:p w14:paraId="4E5BF9E8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提名者：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河南省教育厅</w:t>
      </w:r>
    </w:p>
    <w:p w14:paraId="56D73DBC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提名等级：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二等奖</w:t>
      </w:r>
    </w:p>
    <w:p w14:paraId="4B8AFE94">
      <w:pPr>
        <w:jc w:val="left"/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要知识产权和标准规范目录</w:t>
      </w:r>
    </w:p>
    <w:tbl>
      <w:tblPr>
        <w:tblStyle w:val="18"/>
        <w:tblW w:w="9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35"/>
        <w:gridCol w:w="836"/>
        <w:gridCol w:w="992"/>
        <w:gridCol w:w="1134"/>
        <w:gridCol w:w="850"/>
        <w:gridCol w:w="851"/>
        <w:gridCol w:w="965"/>
      </w:tblGrid>
      <w:tr w14:paraId="59C4A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/>
            <w:vAlign w:val="center"/>
          </w:tcPr>
          <w:p w14:paraId="41540700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知识产权（标准）类别</w:t>
            </w:r>
          </w:p>
        </w:tc>
        <w:tc>
          <w:tcPr>
            <w:tcW w:w="1260" w:type="dxa"/>
            <w:noWrap/>
            <w:vAlign w:val="center"/>
          </w:tcPr>
          <w:p w14:paraId="2EB667DE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知识产权（标准）具体名称</w:t>
            </w:r>
          </w:p>
        </w:tc>
        <w:tc>
          <w:tcPr>
            <w:tcW w:w="1035" w:type="dxa"/>
            <w:noWrap/>
            <w:vAlign w:val="center"/>
          </w:tcPr>
          <w:p w14:paraId="1533E3C1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14:paraId="68E7E93A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36" w:type="dxa"/>
            <w:noWrap/>
            <w:vAlign w:val="center"/>
          </w:tcPr>
          <w:p w14:paraId="47A0C991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授权号（标准编号）</w:t>
            </w:r>
          </w:p>
        </w:tc>
        <w:tc>
          <w:tcPr>
            <w:tcW w:w="992" w:type="dxa"/>
            <w:noWrap/>
            <w:vAlign w:val="center"/>
          </w:tcPr>
          <w:p w14:paraId="49C6C367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171D5368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</w:p>
          <w:p w14:paraId="0DED8133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4ACF1536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权利人（标准起草单位）</w:t>
            </w:r>
          </w:p>
        </w:tc>
        <w:tc>
          <w:tcPr>
            <w:tcW w:w="851" w:type="dxa"/>
            <w:noWrap/>
            <w:vAlign w:val="center"/>
          </w:tcPr>
          <w:p w14:paraId="3DF132D9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发明人（标准起草人）</w:t>
            </w:r>
          </w:p>
        </w:tc>
        <w:tc>
          <w:tcPr>
            <w:tcW w:w="965" w:type="dxa"/>
            <w:noWrap/>
            <w:vAlign w:val="center"/>
          </w:tcPr>
          <w:p w14:paraId="2DBA0A8A">
            <w:pPr>
              <w:pStyle w:val="13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专利（标准）有效状态</w:t>
            </w:r>
          </w:p>
        </w:tc>
      </w:tr>
      <w:tr w14:paraId="43BA6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6570387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1E99EA8E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Method for preparing functionally graded thermal barrier coatings based on failure modes and the method of preparation</w:t>
            </w:r>
          </w:p>
        </w:tc>
        <w:tc>
          <w:tcPr>
            <w:tcW w:w="1035" w:type="dxa"/>
            <w:noWrap/>
            <w:vAlign w:val="center"/>
          </w:tcPr>
          <w:p w14:paraId="06ACA9F6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欧洲</w:t>
            </w:r>
          </w:p>
        </w:tc>
        <w:tc>
          <w:tcPr>
            <w:tcW w:w="836" w:type="dxa"/>
            <w:noWrap/>
            <w:vAlign w:val="center"/>
          </w:tcPr>
          <w:p w14:paraId="74C949E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LU506144</w:t>
            </w:r>
          </w:p>
        </w:tc>
        <w:tc>
          <w:tcPr>
            <w:tcW w:w="992" w:type="dxa"/>
            <w:noWrap/>
            <w:vAlign w:val="center"/>
          </w:tcPr>
          <w:p w14:paraId="452F314B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2024-0722</w:t>
            </w:r>
          </w:p>
        </w:tc>
        <w:tc>
          <w:tcPr>
            <w:tcW w:w="1134" w:type="dxa"/>
            <w:noWrap/>
            <w:vAlign w:val="center"/>
          </w:tcPr>
          <w:p w14:paraId="5882D22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IP SHIELD-1616 Luxembourg</w:t>
            </w:r>
          </w:p>
        </w:tc>
        <w:tc>
          <w:tcPr>
            <w:tcW w:w="850" w:type="dxa"/>
            <w:noWrap/>
            <w:vAlign w:val="center"/>
          </w:tcPr>
          <w:p w14:paraId="0869B29E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851" w:type="dxa"/>
            <w:noWrap/>
            <w:vAlign w:val="center"/>
          </w:tcPr>
          <w:p w14:paraId="4A4A6982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>刘琨</w:t>
            </w:r>
            <w:r>
              <w:rPr>
                <w:rFonts w:hint="eastAsia" w:ascii="Times New Roman"/>
                <w:sz w:val="21"/>
                <w:szCs w:val="21"/>
              </w:rPr>
              <w:t>, 郭星</w:t>
            </w:r>
          </w:p>
        </w:tc>
        <w:tc>
          <w:tcPr>
            <w:tcW w:w="965" w:type="dxa"/>
            <w:noWrap/>
            <w:vAlign w:val="center"/>
          </w:tcPr>
          <w:p w14:paraId="278341E9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71BD9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135CB9B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5A53006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修复粉末、涂层与制备方法、盾构机主驱动密封跑道的修复方法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8578EBC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中国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1A9B9AC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ZL202210705432.7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1FD365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2023-03-24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C6CC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CN115044816B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DCFA26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中铁工程装备集团有限公司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5F034D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 xml:space="preserve">郭志凯,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连明洋, 付安琪, 尤培龙, 曹培泽, 王超锋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EB1B58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有效</w:t>
            </w:r>
          </w:p>
        </w:tc>
      </w:tr>
      <w:tr w14:paraId="59BD1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" w:type="dxa"/>
            <w:noWrap/>
            <w:vAlign w:val="center"/>
          </w:tcPr>
          <w:p w14:paraId="47A2F55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73EE5025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一种含Gd与V的高强度CoCrFeNi高熵合金及其制备方法</w:t>
            </w:r>
          </w:p>
        </w:tc>
        <w:tc>
          <w:tcPr>
            <w:tcW w:w="1035" w:type="dxa"/>
            <w:noWrap/>
            <w:vAlign w:val="center"/>
          </w:tcPr>
          <w:p w14:paraId="401DA5A3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36" w:type="dxa"/>
            <w:noWrap/>
            <w:vAlign w:val="center"/>
          </w:tcPr>
          <w:p w14:paraId="7D8E06C8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ZL202410476565.0</w:t>
            </w:r>
          </w:p>
        </w:tc>
        <w:tc>
          <w:tcPr>
            <w:tcW w:w="992" w:type="dxa"/>
            <w:noWrap/>
            <w:vAlign w:val="center"/>
          </w:tcPr>
          <w:p w14:paraId="6AACD84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2025-01-24</w:t>
            </w:r>
          </w:p>
        </w:tc>
        <w:tc>
          <w:tcPr>
            <w:tcW w:w="1134" w:type="dxa"/>
            <w:noWrap/>
            <w:vAlign w:val="center"/>
          </w:tcPr>
          <w:p w14:paraId="37BAFE63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CN118374723B</w:t>
            </w:r>
          </w:p>
        </w:tc>
        <w:tc>
          <w:tcPr>
            <w:tcW w:w="850" w:type="dxa"/>
            <w:noWrap/>
            <w:vAlign w:val="center"/>
          </w:tcPr>
          <w:p w14:paraId="4344D929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哈尔滨理工大学</w:t>
            </w:r>
          </w:p>
        </w:tc>
        <w:tc>
          <w:tcPr>
            <w:tcW w:w="851" w:type="dxa"/>
            <w:noWrap/>
            <w:vAlign w:val="center"/>
          </w:tcPr>
          <w:p w14:paraId="5B506409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 xml:space="preserve">汪恩浩, </w:t>
            </w:r>
            <w:r>
              <w:rPr>
                <w:rFonts w:hint="eastAsia" w:ascii="Times New Roman"/>
                <w:sz w:val="21"/>
                <w:szCs w:val="21"/>
              </w:rPr>
              <w:t xml:space="preserve">董建林, 康福伟, 李嘉琪, 刘哲豪, 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 xml:space="preserve">曹阳, </w:t>
            </w:r>
            <w:r>
              <w:rPr>
                <w:rFonts w:hint="eastAsia" w:ascii="Times New Roman"/>
                <w:sz w:val="21"/>
                <w:szCs w:val="21"/>
              </w:rPr>
              <w:t>吕立松</w:t>
            </w:r>
          </w:p>
        </w:tc>
        <w:tc>
          <w:tcPr>
            <w:tcW w:w="965" w:type="dxa"/>
            <w:noWrap/>
            <w:vAlign w:val="center"/>
          </w:tcPr>
          <w:p w14:paraId="76E8B293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3E438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88" w:type="dxa"/>
            <w:noWrap/>
            <w:vAlign w:val="center"/>
          </w:tcPr>
          <w:p w14:paraId="6BB4016E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04A82472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一种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含稀土Y的高强度耐高温TiZrNbHfTaW系难熔高熵合金及其制备方法</w:t>
            </w:r>
          </w:p>
        </w:tc>
        <w:tc>
          <w:tcPr>
            <w:tcW w:w="1035" w:type="dxa"/>
            <w:noWrap/>
            <w:vAlign w:val="center"/>
          </w:tcPr>
          <w:p w14:paraId="1AAF4F93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中国</w:t>
            </w:r>
          </w:p>
        </w:tc>
        <w:tc>
          <w:tcPr>
            <w:tcW w:w="836" w:type="dxa"/>
            <w:noWrap/>
            <w:vAlign w:val="center"/>
          </w:tcPr>
          <w:p w14:paraId="2FCA888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ZL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202410715860.7</w:t>
            </w:r>
          </w:p>
        </w:tc>
        <w:tc>
          <w:tcPr>
            <w:tcW w:w="992" w:type="dxa"/>
            <w:noWrap/>
            <w:vAlign w:val="center"/>
          </w:tcPr>
          <w:p w14:paraId="7DD381D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/>
                <w:sz w:val="21"/>
                <w:szCs w:val="21"/>
                <w:highlight w:val="none"/>
              </w:rPr>
              <w:t>-0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1134" w:type="dxa"/>
            <w:noWrap/>
            <w:vAlign w:val="center"/>
          </w:tcPr>
          <w:p w14:paraId="2AB199D6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CN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118621199B</w:t>
            </w:r>
          </w:p>
        </w:tc>
        <w:tc>
          <w:tcPr>
            <w:tcW w:w="850" w:type="dxa"/>
            <w:noWrap/>
            <w:vAlign w:val="center"/>
          </w:tcPr>
          <w:p w14:paraId="7952CE06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哈尔滨理工大学</w:t>
            </w:r>
          </w:p>
        </w:tc>
        <w:tc>
          <w:tcPr>
            <w:tcW w:w="851" w:type="dxa"/>
            <w:noWrap/>
            <w:vAlign w:val="center"/>
          </w:tcPr>
          <w:p w14:paraId="61BE775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  <w:highlight w:val="none"/>
              </w:rPr>
              <w:t xml:space="preserve">汪恩浩, </w:t>
            </w:r>
            <w:r>
              <w:rPr>
                <w:rFonts w:hint="eastAsia" w:ascii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刘哲豪,</w:t>
            </w:r>
            <w:r>
              <w:rPr>
                <w:rFonts w:hint="eastAsia" w:ascii="Times New Roman"/>
                <w:sz w:val="21"/>
                <w:szCs w:val="21"/>
                <w:highlight w:val="none"/>
              </w:rPr>
              <w:t>康福伟,</w:t>
            </w:r>
            <w:r>
              <w:rPr>
                <w:rFonts w:hint="eastAsia" w:ascii="Times New Roman"/>
                <w:sz w:val="21"/>
                <w:szCs w:val="21"/>
                <w:highlight w:val="none"/>
                <w:lang w:val="en-US" w:eastAsia="zh-CN"/>
              </w:rPr>
              <w:t>李嘉琪,董建林</w:t>
            </w:r>
            <w:r>
              <w:rPr>
                <w:rFonts w:hint="eastAsia" w:ascii="Times New Roman"/>
                <w:sz w:val="21"/>
                <w:szCs w:val="21"/>
                <w:highlight w:val="none"/>
              </w:rPr>
              <w:t xml:space="preserve"> 吕立松</w:t>
            </w:r>
          </w:p>
        </w:tc>
        <w:tc>
          <w:tcPr>
            <w:tcW w:w="965" w:type="dxa"/>
            <w:noWrap/>
            <w:vAlign w:val="center"/>
          </w:tcPr>
          <w:p w14:paraId="00747A3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sz w:val="21"/>
                <w:szCs w:val="21"/>
                <w:highlight w:val="none"/>
              </w:rPr>
              <w:t>有效</w:t>
            </w:r>
          </w:p>
        </w:tc>
      </w:tr>
      <w:tr w14:paraId="1E041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" w:type="dxa"/>
            <w:noWrap/>
            <w:vAlign w:val="center"/>
          </w:tcPr>
          <w:p w14:paraId="19341F7C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45C0EFA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一种用于3D打印的粉末制备方法及粉末搅拌磨机</w:t>
            </w:r>
          </w:p>
        </w:tc>
        <w:tc>
          <w:tcPr>
            <w:tcW w:w="1035" w:type="dxa"/>
            <w:noWrap/>
            <w:vAlign w:val="center"/>
          </w:tcPr>
          <w:p w14:paraId="4324FF70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36" w:type="dxa"/>
            <w:noWrap/>
            <w:vAlign w:val="center"/>
          </w:tcPr>
          <w:p w14:paraId="5F842C35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ZL202111428848.0</w:t>
            </w:r>
          </w:p>
        </w:tc>
        <w:tc>
          <w:tcPr>
            <w:tcW w:w="992" w:type="dxa"/>
            <w:noWrap/>
            <w:vAlign w:val="center"/>
          </w:tcPr>
          <w:p w14:paraId="5CCBB244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2024-10-22</w:t>
            </w:r>
          </w:p>
        </w:tc>
        <w:tc>
          <w:tcPr>
            <w:tcW w:w="1134" w:type="dxa"/>
            <w:noWrap/>
            <w:vAlign w:val="center"/>
          </w:tcPr>
          <w:p w14:paraId="6D0A3F3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CN114226738B</w:t>
            </w:r>
          </w:p>
        </w:tc>
        <w:tc>
          <w:tcPr>
            <w:tcW w:w="850" w:type="dxa"/>
            <w:noWrap/>
            <w:vAlign w:val="center"/>
          </w:tcPr>
          <w:p w14:paraId="5D8E18AC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851" w:type="dxa"/>
            <w:noWrap/>
            <w:vAlign w:val="center"/>
          </w:tcPr>
          <w:p w14:paraId="0DC6A272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 xml:space="preserve">郭志凯, </w:t>
            </w:r>
            <w:r>
              <w:rPr>
                <w:rFonts w:hint="eastAsia" w:ascii="Times New Roman"/>
                <w:sz w:val="21"/>
                <w:szCs w:val="21"/>
              </w:rPr>
              <w:t>王超锋, 曹培泽, 连明洋, 叶蕾, 姜礼杰</w:t>
            </w:r>
          </w:p>
        </w:tc>
        <w:tc>
          <w:tcPr>
            <w:tcW w:w="965" w:type="dxa"/>
            <w:noWrap/>
            <w:vAlign w:val="center"/>
          </w:tcPr>
          <w:p w14:paraId="06350A9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2C010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47660BD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3186835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一种密封跑道耐磨钢带的修复材料、修复涂层、修复方法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9F2B56B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841744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ZL202311383760.0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AC8FD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2025-12-19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95187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CN 117363931 B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93E3B2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07DEFB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 xml:space="preserve">连明洋, 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郭志凯,</w:t>
            </w:r>
            <w:r>
              <w:rPr>
                <w:rFonts w:hint="eastAsia" w:ascii="Times New Roman"/>
                <w:sz w:val="21"/>
                <w:szCs w:val="21"/>
              </w:rPr>
              <w:t xml:space="preserve"> 靳万涛, 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程永龙,</w:t>
            </w:r>
            <w:r>
              <w:rPr>
                <w:rFonts w:hint="eastAsia" w:ascii="Times New Roman"/>
                <w:sz w:val="21"/>
                <w:szCs w:val="21"/>
              </w:rPr>
              <w:t xml:space="preserve"> 孙志洪, 白小波, 付安琪, 李超杰, 商秋月, 王吉忠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40F657C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2B101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7D532E70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2474DCF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一种涂层加速寿命激光热冲击试验原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Times New Roman"/>
                <w:sz w:val="21"/>
                <w:szCs w:val="21"/>
              </w:rPr>
              <w:t>测试设备</w:t>
            </w:r>
          </w:p>
        </w:tc>
        <w:tc>
          <w:tcPr>
            <w:tcW w:w="1035" w:type="dxa"/>
            <w:noWrap/>
            <w:vAlign w:val="center"/>
          </w:tcPr>
          <w:p w14:paraId="29913529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36" w:type="dxa"/>
            <w:noWrap/>
            <w:vAlign w:val="center"/>
          </w:tcPr>
          <w:p w14:paraId="2DE7F3B3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ZL202210111084.0</w:t>
            </w:r>
          </w:p>
        </w:tc>
        <w:tc>
          <w:tcPr>
            <w:tcW w:w="992" w:type="dxa"/>
            <w:noWrap/>
            <w:vAlign w:val="center"/>
          </w:tcPr>
          <w:p w14:paraId="0CCA7E19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2023-06-20</w:t>
            </w:r>
          </w:p>
        </w:tc>
        <w:tc>
          <w:tcPr>
            <w:tcW w:w="1134" w:type="dxa"/>
            <w:noWrap/>
            <w:vAlign w:val="center"/>
          </w:tcPr>
          <w:p w14:paraId="324B9CD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CN114441359B</w:t>
            </w:r>
          </w:p>
        </w:tc>
        <w:tc>
          <w:tcPr>
            <w:tcW w:w="850" w:type="dxa"/>
            <w:noWrap/>
            <w:vAlign w:val="center"/>
          </w:tcPr>
          <w:p w14:paraId="4251564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851" w:type="dxa"/>
            <w:noWrap/>
            <w:vAlign w:val="center"/>
          </w:tcPr>
          <w:p w14:paraId="06EE8894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 xml:space="preserve">刘琨, </w:t>
            </w:r>
            <w:r>
              <w:rPr>
                <w:rFonts w:hint="eastAsia" w:ascii="Times New Roman"/>
                <w:sz w:val="21"/>
                <w:szCs w:val="21"/>
              </w:rPr>
              <w:t xml:space="preserve">杜康平, 郭星, 明五一, 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 xml:space="preserve">马军, </w:t>
            </w:r>
            <w:r>
              <w:rPr>
                <w:rFonts w:hint="eastAsia" w:ascii="Times New Roman"/>
                <w:sz w:val="21"/>
                <w:szCs w:val="21"/>
              </w:rPr>
              <w:t>何文斌</w:t>
            </w:r>
          </w:p>
        </w:tc>
        <w:tc>
          <w:tcPr>
            <w:tcW w:w="965" w:type="dxa"/>
            <w:noWrap/>
            <w:vAlign w:val="center"/>
          </w:tcPr>
          <w:p w14:paraId="53F36700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3F1F1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15C77BE0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65A3AB3A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一种板材压剪断裂分析试样用夹具及其方法和试样</w:t>
            </w:r>
          </w:p>
        </w:tc>
        <w:tc>
          <w:tcPr>
            <w:tcW w:w="1035" w:type="dxa"/>
            <w:noWrap/>
            <w:vAlign w:val="center"/>
          </w:tcPr>
          <w:p w14:paraId="6397744D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36" w:type="dxa"/>
            <w:noWrap/>
            <w:vAlign w:val="center"/>
          </w:tcPr>
          <w:p w14:paraId="1C65EB04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ZL202010518806.5</w:t>
            </w:r>
          </w:p>
        </w:tc>
        <w:tc>
          <w:tcPr>
            <w:tcW w:w="992" w:type="dxa"/>
            <w:noWrap/>
            <w:vAlign w:val="center"/>
          </w:tcPr>
          <w:p w14:paraId="33546BDB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2021-05-18</w:t>
            </w:r>
          </w:p>
        </w:tc>
        <w:tc>
          <w:tcPr>
            <w:tcW w:w="1134" w:type="dxa"/>
            <w:noWrap/>
            <w:vAlign w:val="center"/>
          </w:tcPr>
          <w:p w14:paraId="0D864FF8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CN111665127B</w:t>
            </w:r>
          </w:p>
        </w:tc>
        <w:tc>
          <w:tcPr>
            <w:tcW w:w="850" w:type="dxa"/>
            <w:noWrap/>
            <w:vAlign w:val="center"/>
          </w:tcPr>
          <w:p w14:paraId="0BFFAAC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851" w:type="dxa"/>
            <w:noWrap/>
            <w:vAlign w:val="center"/>
          </w:tcPr>
          <w:p w14:paraId="1E8502BC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  <w:lang w:val="en-US" w:eastAsia="zh-CN"/>
              </w:rPr>
              <w:t xml:space="preserve">钱凌云, 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 xml:space="preserve">马腾云, 安鹏, </w:t>
            </w:r>
            <w:r>
              <w:rPr>
                <w:rFonts w:hint="eastAsia" w:ascii="Times New Roman"/>
                <w:b/>
                <w:bCs/>
                <w:sz w:val="21"/>
                <w:szCs w:val="21"/>
                <w:lang w:val="en-US" w:eastAsia="zh-CN"/>
              </w:rPr>
              <w:t>孙朝阳,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 xml:space="preserve"> 纪婉婷</w:t>
            </w:r>
          </w:p>
        </w:tc>
        <w:tc>
          <w:tcPr>
            <w:tcW w:w="965" w:type="dxa"/>
            <w:noWrap/>
            <w:vAlign w:val="center"/>
          </w:tcPr>
          <w:p w14:paraId="7212A325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4E69F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6E045D36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实用新型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4EC59E9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一种喷涂板材用不占高度空间的快速翻转基体装置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5DF0D82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7DD79AE3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ZL202220286581.X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35EFCD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2022-06-14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56A0F0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CN216727855U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26CF6C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335E50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>刘琨,</w:t>
            </w:r>
            <w:r>
              <w:rPr>
                <w:rFonts w:hint="eastAsia" w:ascii="Times New Roman"/>
                <w:sz w:val="21"/>
                <w:szCs w:val="21"/>
              </w:rPr>
              <w:t xml:space="preserve"> 郭星, 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王凯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/>
                <w:sz w:val="21"/>
                <w:szCs w:val="21"/>
              </w:rPr>
              <w:t>王新生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杜康平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4D9BD2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6F4B8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noWrap/>
            <w:vAlign w:val="center"/>
          </w:tcPr>
          <w:p w14:paraId="764D4107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软件著作</w:t>
            </w:r>
          </w:p>
        </w:tc>
        <w:tc>
          <w:tcPr>
            <w:tcW w:w="1260" w:type="dxa"/>
            <w:noWrap/>
            <w:vAlign w:val="center"/>
          </w:tcPr>
          <w:p w14:paraId="68E97305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喷涂机器人离线编程管理系统V1.0</w:t>
            </w:r>
          </w:p>
        </w:tc>
        <w:tc>
          <w:tcPr>
            <w:tcW w:w="1035" w:type="dxa"/>
            <w:noWrap/>
            <w:vAlign w:val="center"/>
          </w:tcPr>
          <w:p w14:paraId="0C12995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36" w:type="dxa"/>
            <w:noWrap/>
            <w:vAlign w:val="center"/>
          </w:tcPr>
          <w:p w14:paraId="47D6B5E4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2023SR1703769</w:t>
            </w:r>
          </w:p>
        </w:tc>
        <w:tc>
          <w:tcPr>
            <w:tcW w:w="992" w:type="dxa"/>
            <w:noWrap/>
            <w:vAlign w:val="center"/>
          </w:tcPr>
          <w:p w14:paraId="2CECA81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2023-12-20</w:t>
            </w:r>
          </w:p>
        </w:tc>
        <w:tc>
          <w:tcPr>
            <w:tcW w:w="1134" w:type="dxa"/>
            <w:noWrap/>
            <w:vAlign w:val="center"/>
          </w:tcPr>
          <w:p w14:paraId="340498C2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2023SR1703769</w:t>
            </w:r>
          </w:p>
        </w:tc>
        <w:tc>
          <w:tcPr>
            <w:tcW w:w="850" w:type="dxa"/>
            <w:noWrap/>
            <w:vAlign w:val="center"/>
          </w:tcPr>
          <w:p w14:paraId="639FBFF1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851" w:type="dxa"/>
            <w:noWrap/>
            <w:vAlign w:val="center"/>
          </w:tcPr>
          <w:p w14:paraId="0CA3489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>曹阳, 刘琨,</w:t>
            </w:r>
            <w:r>
              <w:rPr>
                <w:rFonts w:hint="eastAsia" w:ascii="Times New Roman"/>
                <w:sz w:val="21"/>
                <w:szCs w:val="21"/>
              </w:rPr>
              <w:t xml:space="preserve"> 都金光, 何文斌, 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马军,</w:t>
            </w:r>
            <w:r>
              <w:rPr>
                <w:rFonts w:hint="eastAsia" w:ascii="Times New Roman"/>
                <w:sz w:val="21"/>
                <w:szCs w:val="21"/>
              </w:rPr>
              <w:t xml:space="preserve"> 段留洋, 李晓科</w:t>
            </w:r>
          </w:p>
        </w:tc>
        <w:tc>
          <w:tcPr>
            <w:tcW w:w="965" w:type="dxa"/>
            <w:noWrap/>
            <w:vAlign w:val="center"/>
          </w:tcPr>
          <w:p w14:paraId="2696771F">
            <w:pPr>
              <w:pStyle w:val="13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</w:tbl>
    <w:p w14:paraId="75C18377">
      <w:pPr>
        <w:jc w:val="left"/>
        <w:rPr>
          <w:rFonts w:hint="eastAsia" w:ascii="宋体" w:hAnsi="宋体" w:eastAsia="宋体"/>
          <w:color w:val="FF0000"/>
          <w:sz w:val="28"/>
          <w:szCs w:val="28"/>
        </w:rPr>
      </w:pPr>
    </w:p>
    <w:p w14:paraId="2E77B0EC">
      <w:pPr>
        <w:jc w:val="center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7A9B69">
      <w:pPr>
        <w:jc w:val="left"/>
        <w:rPr>
          <w:rFonts w:hint="default" w:ascii="宋体" w:hAnsi="宋体" w:eastAsia="宋体"/>
          <w:color w:val="FF0000"/>
          <w:sz w:val="28"/>
          <w:szCs w:val="28"/>
          <w:lang w:val="en-US" w:eastAsia="zh-CN"/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论文（专著）目录</w:t>
      </w:r>
    </w:p>
    <w:tbl>
      <w:tblPr>
        <w:tblStyle w:val="18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81"/>
        <w:gridCol w:w="1534"/>
        <w:gridCol w:w="760"/>
        <w:gridCol w:w="720"/>
        <w:gridCol w:w="693"/>
        <w:gridCol w:w="773"/>
        <w:gridCol w:w="859"/>
        <w:gridCol w:w="608"/>
        <w:gridCol w:w="760"/>
        <w:gridCol w:w="827"/>
        <w:gridCol w:w="645"/>
      </w:tblGrid>
      <w:tr w14:paraId="39E98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06878A2D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序号</w:t>
            </w:r>
          </w:p>
        </w:tc>
        <w:tc>
          <w:tcPr>
            <w:tcW w:w="1781" w:type="dxa"/>
            <w:tcBorders>
              <w:top w:val="single" w:color="auto" w:sz="8" w:space="0"/>
            </w:tcBorders>
            <w:noWrap/>
            <w:vAlign w:val="center"/>
          </w:tcPr>
          <w:p w14:paraId="5F6BE419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论文专著名称/</w:t>
            </w:r>
          </w:p>
          <w:p w14:paraId="49725595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刊名/ 作者</w:t>
            </w:r>
          </w:p>
        </w:tc>
        <w:tc>
          <w:tcPr>
            <w:tcW w:w="1534" w:type="dxa"/>
            <w:tcBorders>
              <w:top w:val="single" w:color="auto" w:sz="8" w:space="0"/>
            </w:tcBorders>
            <w:noWrap/>
            <w:vAlign w:val="center"/>
          </w:tcPr>
          <w:p w14:paraId="236AB860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年卷页码</w:t>
            </w:r>
          </w:p>
          <w:p w14:paraId="48E612D3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（xx年xx卷xx页）</w:t>
            </w:r>
          </w:p>
        </w:tc>
        <w:tc>
          <w:tcPr>
            <w:tcW w:w="760" w:type="dxa"/>
            <w:tcBorders>
              <w:top w:val="single" w:color="auto" w:sz="8" w:space="0"/>
            </w:tcBorders>
            <w:noWrap/>
            <w:vAlign w:val="center"/>
          </w:tcPr>
          <w:p w14:paraId="0501AF8F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发表时间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/>
            <w:vAlign w:val="center"/>
          </w:tcPr>
          <w:p w14:paraId="5D6C6B13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通讯作者</w:t>
            </w:r>
          </w:p>
        </w:tc>
        <w:tc>
          <w:tcPr>
            <w:tcW w:w="693" w:type="dxa"/>
            <w:tcBorders>
              <w:top w:val="single" w:color="auto" w:sz="8" w:space="0"/>
            </w:tcBorders>
            <w:noWrap/>
            <w:vAlign w:val="center"/>
          </w:tcPr>
          <w:p w14:paraId="5E6D487A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第一作者</w:t>
            </w:r>
          </w:p>
        </w:tc>
        <w:tc>
          <w:tcPr>
            <w:tcW w:w="773" w:type="dxa"/>
            <w:tcBorders>
              <w:top w:val="single" w:color="auto" w:sz="8" w:space="0"/>
            </w:tcBorders>
            <w:noWrap/>
            <w:vAlign w:val="center"/>
          </w:tcPr>
          <w:p w14:paraId="70B31DFD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第一署名单位</w:t>
            </w:r>
          </w:p>
        </w:tc>
        <w:tc>
          <w:tcPr>
            <w:tcW w:w="859" w:type="dxa"/>
            <w:tcBorders>
              <w:top w:val="single" w:color="auto" w:sz="8" w:space="0"/>
            </w:tcBorders>
            <w:noWrap/>
            <w:vAlign w:val="center"/>
          </w:tcPr>
          <w:p w14:paraId="12F1A15D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国内作者</w:t>
            </w:r>
          </w:p>
        </w:tc>
        <w:tc>
          <w:tcPr>
            <w:tcW w:w="608" w:type="dxa"/>
            <w:tcBorders>
              <w:top w:val="single" w:color="auto" w:sz="8" w:space="0"/>
            </w:tcBorders>
            <w:noWrap/>
            <w:vAlign w:val="center"/>
          </w:tcPr>
          <w:p w14:paraId="25CB5872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他引总次数</w:t>
            </w:r>
          </w:p>
        </w:tc>
        <w:tc>
          <w:tcPr>
            <w:tcW w:w="760" w:type="dxa"/>
            <w:tcBorders>
              <w:top w:val="single" w:color="auto" w:sz="8" w:space="0"/>
            </w:tcBorders>
            <w:noWrap/>
            <w:vAlign w:val="center"/>
          </w:tcPr>
          <w:p w14:paraId="374459FD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检索数据库</w:t>
            </w:r>
          </w:p>
        </w:tc>
        <w:tc>
          <w:tcPr>
            <w:tcW w:w="827" w:type="dxa"/>
            <w:tcBorders>
              <w:top w:val="single" w:color="auto" w:sz="8" w:space="0"/>
            </w:tcBorders>
            <w:noWrap/>
            <w:vAlign w:val="center"/>
          </w:tcPr>
          <w:p w14:paraId="4255C96D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中科院JCR</w:t>
            </w:r>
          </w:p>
          <w:p w14:paraId="0E8776B3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分区</w:t>
            </w:r>
          </w:p>
        </w:tc>
        <w:tc>
          <w:tcPr>
            <w:tcW w:w="645" w:type="dxa"/>
            <w:tcBorders>
              <w:top w:val="single" w:color="auto" w:sz="8" w:space="0"/>
            </w:tcBorders>
            <w:noWrap/>
            <w:vAlign w:val="center"/>
          </w:tcPr>
          <w:p w14:paraId="1BE797BF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核心</w:t>
            </w:r>
          </w:p>
          <w:p w14:paraId="13B98496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auto"/>
                <w:sz w:val="21"/>
                <w:szCs w:val="28"/>
              </w:rPr>
            </w:pPr>
            <w:r>
              <w:rPr>
                <w:rFonts w:ascii="Times New Roman"/>
                <w:b/>
                <w:color w:val="auto"/>
                <w:sz w:val="21"/>
                <w:szCs w:val="28"/>
              </w:rPr>
              <w:t>期刊</w:t>
            </w:r>
          </w:p>
        </w:tc>
      </w:tr>
      <w:tr w14:paraId="5ACB4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40D51D9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781" w:type="dxa"/>
            <w:noWrap/>
            <w:vAlign w:val="center"/>
          </w:tcPr>
          <w:p w14:paraId="3DC310C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Study of stress-driven cracking behavior and competitive crack growth in functionally graded thermal barrier coatings/《Surface and Coatings Technology》/Kun Liu, Yihui Du, Xiaoman Guo, Jun Ma, Wenbin He, Yang Cao, Jinguang Du</w:t>
            </w:r>
          </w:p>
        </w:tc>
        <w:tc>
          <w:tcPr>
            <w:tcW w:w="1534" w:type="dxa"/>
            <w:noWrap/>
            <w:vAlign w:val="center"/>
          </w:tcPr>
          <w:p w14:paraId="4B32D996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2023年473卷129969</w:t>
            </w:r>
          </w:p>
        </w:tc>
        <w:tc>
          <w:tcPr>
            <w:tcW w:w="760" w:type="dxa"/>
            <w:noWrap/>
            <w:vAlign w:val="center"/>
          </w:tcPr>
          <w:p w14:paraId="65488061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2023-11-03</w:t>
            </w:r>
          </w:p>
        </w:tc>
        <w:tc>
          <w:tcPr>
            <w:tcW w:w="720" w:type="dxa"/>
            <w:noWrap/>
            <w:vAlign w:val="center"/>
          </w:tcPr>
          <w:p w14:paraId="04635C90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Jinguang Du</w:t>
            </w:r>
          </w:p>
        </w:tc>
        <w:tc>
          <w:tcPr>
            <w:tcW w:w="693" w:type="dxa"/>
            <w:noWrap/>
            <w:vAlign w:val="center"/>
          </w:tcPr>
          <w:p w14:paraId="7294E22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Kun Liu</w:t>
            </w:r>
          </w:p>
        </w:tc>
        <w:tc>
          <w:tcPr>
            <w:tcW w:w="773" w:type="dxa"/>
            <w:noWrap/>
            <w:vAlign w:val="center"/>
          </w:tcPr>
          <w:p w14:paraId="2CB3CB1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Zhengzhou University of Light Industry</w:t>
            </w:r>
          </w:p>
        </w:tc>
        <w:tc>
          <w:tcPr>
            <w:tcW w:w="859" w:type="dxa"/>
            <w:noWrap/>
            <w:vAlign w:val="center"/>
          </w:tcPr>
          <w:p w14:paraId="3F3CC57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Kun Liu,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Yihui Du, Xiaoman Guo,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Jun Ma,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Wenbin</w:t>
            </w:r>
            <w:bookmarkStart w:id="0" w:name="_GoBack"/>
            <w:bookmarkEnd w:id="0"/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 He,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Yang Cao,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Jinguang Du</w:t>
            </w:r>
          </w:p>
        </w:tc>
        <w:tc>
          <w:tcPr>
            <w:tcW w:w="608" w:type="dxa"/>
            <w:noWrap/>
            <w:vAlign w:val="center"/>
          </w:tcPr>
          <w:p w14:paraId="0898739E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760" w:type="dxa"/>
            <w:noWrap/>
            <w:vAlign w:val="center"/>
          </w:tcPr>
          <w:p w14:paraId="608E1E4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53B34286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一区</w:t>
            </w:r>
          </w:p>
        </w:tc>
        <w:tc>
          <w:tcPr>
            <w:tcW w:w="645" w:type="dxa"/>
            <w:noWrap/>
            <w:vAlign w:val="center"/>
          </w:tcPr>
          <w:p w14:paraId="7BAD0314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67165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6BB664BA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3C6BCB11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/>
                <w:color w:val="auto"/>
                <w:sz w:val="21"/>
                <w:szCs w:val="21"/>
              </w:rPr>
              <w:t>Mechanical response of titanium tri-aluminide intermetallic alloy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/《</w:t>
            </w:r>
            <w:r>
              <w:rPr>
                <w:rFonts w:hint="default" w:ascii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default" w:ascii="Times New Roman"/>
                <w:color w:val="auto"/>
                <w:sz w:val="21"/>
                <w:szCs w:val="21"/>
              </w:rPr>
              <w:instrText xml:space="preserve"> HYPERLINK "https://www.letpub.com.cn/index.php?journalid=5698&amp;page=journalapp&amp;view=detail" \t "https://www.letpub.com.cn/_blank" </w:instrText>
            </w:r>
            <w:r>
              <w:rPr>
                <w:rFonts w:hint="default" w:ascii="Times New Roman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default" w:ascii="Times New Roman"/>
                <w:color w:val="auto"/>
                <w:sz w:val="21"/>
                <w:szCs w:val="21"/>
              </w:rPr>
              <w:t>M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aterials Science and Engineering A-Structural Materials Properties Microstructure and Processing</w:t>
            </w:r>
            <w:r>
              <w:rPr>
                <w:rFonts w:hint="default" w:ascii="Times New Roman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/>
                <w:color w:val="auto"/>
                <w:sz w:val="21"/>
                <w:szCs w:val="21"/>
              </w:rPr>
              <w:t>Yang Cao, Ningxia Wei, Xiaoxiao Han, Chunhuan Guo, Jinguang Du, Wenbin He, Jun Ma, Fengchun Jiang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40BA9F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2017年706卷242-248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090FFB8F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2017-10-26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5F3AC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Jun Ma, Fengchun Jiang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7F353A66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Yang Cao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E1B804D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Zhengzhou University of Light Industry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0E873F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8"/>
              </w:rPr>
              <w:t>Yang Cao</w:t>
            </w:r>
            <w:r>
              <w:rPr>
                <w:rFonts w:hint="default" w:ascii="Times New Roman" w:hAnsi="Times New Roman" w:eastAsia="宋体" w:cs="Times New Roman"/>
                <w:color w:val="auto"/>
                <w:szCs w:val="28"/>
              </w:rPr>
              <w:t xml:space="preserve">, Ningxia Wei, Xiaoxiao Han, Chunhuan Guo, Jinguang Du, Wenbin He,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8"/>
              </w:rPr>
              <w:t>Jun Ma</w:t>
            </w:r>
            <w:r>
              <w:rPr>
                <w:rFonts w:hint="default" w:ascii="Times New Roman" w:hAnsi="Times New Roman" w:eastAsia="宋体" w:cs="Times New Roman"/>
                <w:color w:val="auto"/>
                <w:szCs w:val="28"/>
              </w:rPr>
              <w:t>, Fengchun Jiang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47F23328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0E49067A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SCI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1F09EC9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一区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FF664C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3C700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26720F2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7E318E0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Study on multimodal crack growth of FG-TBCs and its influence on interface cracking/《Journal of Materials Research and Technology》/Kun Liu, Dongyang Lv, Yihui Du, Guoyong Ye, Yu Wang, Wei Fan, Lei Zhang, Yang Cao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804FC0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2025年36卷8920-8934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234BBC77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2025-05-11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D84730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Kun Liu，Yang Cao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1A0DB08F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Kun Liu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12A94337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Zhengzhou University of Light Industry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C2ABC81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Kun Liu,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Dongyang Lv, Yihui Du, Guoyong Ye, Yu Wang, Wei Fan, Lei Zhang,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>Yang Cao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6DD2C38A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451E61C3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SCI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79BEA810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区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0E1677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14DDD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6AB508DD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81" w:type="dxa"/>
            <w:noWrap/>
            <w:vAlign w:val="center"/>
          </w:tcPr>
          <w:p w14:paraId="7DCF7C4D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A novel method to predict residual stress by coupling the phase transition effect for LA103Z Mg-Li alloy milling/《Journal of Manufacturing Processes》/Zhijun Chen, Lingyun Qian, Jinguang Du, Ruikang Cui, Qingdong Zhang</w:t>
            </w:r>
          </w:p>
        </w:tc>
        <w:tc>
          <w:tcPr>
            <w:tcW w:w="1534" w:type="dxa"/>
            <w:noWrap/>
            <w:vAlign w:val="center"/>
          </w:tcPr>
          <w:p w14:paraId="68C1480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2024年124卷936-953</w:t>
            </w:r>
          </w:p>
        </w:tc>
        <w:tc>
          <w:tcPr>
            <w:tcW w:w="760" w:type="dxa"/>
            <w:noWrap/>
            <w:vAlign w:val="center"/>
          </w:tcPr>
          <w:p w14:paraId="0D8AACB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-0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-0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15CBA2D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Lingyun Qian, Qingdong Zhang</w:t>
            </w:r>
          </w:p>
        </w:tc>
        <w:tc>
          <w:tcPr>
            <w:tcW w:w="693" w:type="dxa"/>
            <w:noWrap/>
            <w:vAlign w:val="center"/>
          </w:tcPr>
          <w:p w14:paraId="7E6004A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Zhijun Chen</w:t>
            </w:r>
          </w:p>
        </w:tc>
        <w:tc>
          <w:tcPr>
            <w:tcW w:w="773" w:type="dxa"/>
            <w:noWrap/>
            <w:vAlign w:val="center"/>
          </w:tcPr>
          <w:p w14:paraId="1FF13EA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University of Science and Technology Beijing</w:t>
            </w:r>
          </w:p>
        </w:tc>
        <w:tc>
          <w:tcPr>
            <w:tcW w:w="859" w:type="dxa"/>
            <w:noWrap/>
            <w:vAlign w:val="center"/>
          </w:tcPr>
          <w:p w14:paraId="057AA0F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Zhijun Chen, Lingyun Qian,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Jinguang Du, Ruikang Cui, Qingdong Zhang</w:t>
            </w:r>
          </w:p>
        </w:tc>
        <w:tc>
          <w:tcPr>
            <w:tcW w:w="608" w:type="dxa"/>
            <w:noWrap/>
            <w:vAlign w:val="center"/>
          </w:tcPr>
          <w:p w14:paraId="3750B621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14:paraId="0ED2AA97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0D41D91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051F9211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462FD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5D29A2D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2E56C65A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Reinforcing effect of laminate structure on the fracture toughness of Al</w:t>
            </w:r>
            <w:r>
              <w:rPr>
                <w:rFonts w:ascii="Times New Roman"/>
                <w:color w:val="auto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Ti intermetallic/《International Journal of Minerals, Metallurgy and Materials》/Yang Cao, Dandan Zhang, Peijun Zhou, Kun Liu, Wuyi Ming, Jun Ma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6F9FEC8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2020年27卷678-686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7D30F62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2020-05-20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9A8AF3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Jun Ma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36B1BDD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Yang Cao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63E24F9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Zhengzhou University of Light Industry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8C049C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Yang Cao,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Dandan Zhang, Peijun Zhou,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Kun Liu,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Wuyi Ming,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>Jun Ma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2DFF378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2BD4CE3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SCI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45768C4B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5192C7FE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229C7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1D0DE10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7E67CCC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Laser 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ladding 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erformance and 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rocess 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arameter Optimization for Fe90 Alloy/《Metals》/Yang Cao, Chenye Yuan, Yanchao Zhang, Jun Ma 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CC03E5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2024年14卷1432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477F6E3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2024-12-19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5470D4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Yang Cao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61B31987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Yang Cao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1A52E16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Zhengzhou University of Light Industry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60D2ED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>Yang Cao,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 Chenye Yuan, Yanchao Zhang,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>Jun Ma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5BBC3D4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7993584F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SCI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6718E1B8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三区</w:t>
            </w:r>
          </w:p>
        </w:tc>
        <w:tc>
          <w:tcPr>
            <w:tcW w:w="645" w:type="dxa"/>
            <w:noWrap/>
            <w:vAlign w:val="center"/>
          </w:tcPr>
          <w:p w14:paraId="2AA4BF03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0C1D8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6D883D7A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auto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4DEC53BA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Machining-induced residual stress and deformation during Mg-Li alloy thin-walled rib-web parts milling/《Proceedings of the Institution of Mechanical Engineers Part B-Journal of Engineering Manufacture》/Zhijun Chen, Lingyun Qian, Xiaoyuan Ji, Qingdong Zhang, Tengbowen Wei, Jingju Chen, Sufeng Hao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F296C1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2024年0卷1-13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402614DE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2024-12-25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F4111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Lingyun Qian, Qingdong Zhang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565CBC3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Zhijun Chen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7B216E1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University of Science and Technology Beijing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26DB29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>Zhijun Chen, Lingyun Qian,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 xml:space="preserve"> Xiaoyuan Ji, Qingdong Zhang, Tengbowen Wei,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1"/>
              </w:rPr>
              <w:t xml:space="preserve">Jingju Chen, 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Sufeng Hao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30D516CD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419A30C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SCI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767AE276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 w:hAnsiTheme="minorHAnsi" w:eastAsiaTheme="minorEastAsia" w:cstheme="minorBidi"/>
                <w:color w:val="auto"/>
                <w:kern w:val="2"/>
                <w:sz w:val="21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三区</w:t>
            </w:r>
          </w:p>
        </w:tc>
        <w:tc>
          <w:tcPr>
            <w:tcW w:w="645" w:type="dxa"/>
            <w:noWrap/>
            <w:vAlign w:val="center"/>
          </w:tcPr>
          <w:p w14:paraId="78D1AF20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否</w:t>
            </w:r>
          </w:p>
        </w:tc>
      </w:tr>
      <w:tr w14:paraId="3DFB3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157DC6F5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auto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81" w:type="dxa"/>
            <w:noWrap/>
            <w:vAlign w:val="center"/>
          </w:tcPr>
          <w:p w14:paraId="39433ADC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Ti/Al3Ti叠层复合材料冲击损伤建模及失效分析/《兵器材料科学与工程》/曹阳, 张丹丹, 刘建秀, 马军</w:t>
            </w:r>
          </w:p>
        </w:tc>
        <w:tc>
          <w:tcPr>
            <w:tcW w:w="1534" w:type="dxa"/>
            <w:noWrap/>
            <w:vAlign w:val="center"/>
          </w:tcPr>
          <w:p w14:paraId="1115328F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2019年42卷</w:t>
            </w:r>
          </w:p>
        </w:tc>
        <w:tc>
          <w:tcPr>
            <w:tcW w:w="760" w:type="dxa"/>
            <w:noWrap/>
            <w:vAlign w:val="center"/>
          </w:tcPr>
          <w:p w14:paraId="217D3768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2019-05-01</w:t>
            </w:r>
          </w:p>
        </w:tc>
        <w:tc>
          <w:tcPr>
            <w:tcW w:w="720" w:type="dxa"/>
            <w:noWrap/>
            <w:vAlign w:val="center"/>
          </w:tcPr>
          <w:p w14:paraId="5F163B98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马军</w:t>
            </w:r>
          </w:p>
        </w:tc>
        <w:tc>
          <w:tcPr>
            <w:tcW w:w="693" w:type="dxa"/>
            <w:noWrap/>
            <w:vAlign w:val="center"/>
          </w:tcPr>
          <w:p w14:paraId="58AD6983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曹阳</w:t>
            </w:r>
          </w:p>
        </w:tc>
        <w:tc>
          <w:tcPr>
            <w:tcW w:w="773" w:type="dxa"/>
            <w:noWrap/>
            <w:vAlign w:val="center"/>
          </w:tcPr>
          <w:p w14:paraId="68A33D02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郑州轻工业大学</w:t>
            </w:r>
          </w:p>
        </w:tc>
        <w:tc>
          <w:tcPr>
            <w:tcW w:w="859" w:type="dxa"/>
            <w:noWrap/>
            <w:vAlign w:val="center"/>
          </w:tcPr>
          <w:p w14:paraId="4D00A92E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b/>
                <w:bCs/>
                <w:color w:val="auto"/>
                <w:sz w:val="21"/>
                <w:szCs w:val="28"/>
                <w:lang w:val="en-US" w:eastAsia="zh-CN"/>
              </w:rPr>
              <w:t>曹阳,</w:t>
            </w: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 xml:space="preserve"> 张丹丹, 刘建秀, 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8"/>
                <w:lang w:val="en-US" w:eastAsia="zh-CN"/>
              </w:rPr>
              <w:t>马军</w:t>
            </w:r>
          </w:p>
        </w:tc>
        <w:tc>
          <w:tcPr>
            <w:tcW w:w="608" w:type="dxa"/>
            <w:noWrap/>
            <w:vAlign w:val="center"/>
          </w:tcPr>
          <w:p w14:paraId="2611AE29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10</w:t>
            </w:r>
          </w:p>
        </w:tc>
        <w:tc>
          <w:tcPr>
            <w:tcW w:w="760" w:type="dxa"/>
            <w:noWrap/>
            <w:vAlign w:val="center"/>
          </w:tcPr>
          <w:p w14:paraId="2239E8B6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Theme="minorEastAsia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其他</w:t>
            </w:r>
          </w:p>
        </w:tc>
        <w:tc>
          <w:tcPr>
            <w:tcW w:w="827" w:type="dxa"/>
            <w:noWrap/>
            <w:vAlign w:val="center"/>
          </w:tcPr>
          <w:p w14:paraId="63784F20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</w:p>
        </w:tc>
        <w:tc>
          <w:tcPr>
            <w:tcW w:w="645" w:type="dxa"/>
            <w:noWrap/>
            <w:vAlign w:val="center"/>
          </w:tcPr>
          <w:p w14:paraId="45B46277"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lang w:val="en-US" w:eastAsia="zh-CN"/>
              </w:rPr>
              <w:t>中文核心</w:t>
            </w:r>
          </w:p>
        </w:tc>
      </w:tr>
      <w:tr w14:paraId="35364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28" w:type="dxa"/>
            <w:noWrap/>
          </w:tcPr>
          <w:p w14:paraId="5DFC1DED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</w:p>
        </w:tc>
        <w:tc>
          <w:tcPr>
            <w:tcW w:w="7120" w:type="dxa"/>
            <w:gridSpan w:val="7"/>
            <w:noWrap/>
            <w:vAlign w:val="center"/>
          </w:tcPr>
          <w:p w14:paraId="6D12C3F8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ascii="Times New Roman"/>
                <w:color w:val="auto"/>
                <w:sz w:val="21"/>
                <w:szCs w:val="28"/>
              </w:rPr>
              <w:t>合计</w:t>
            </w:r>
          </w:p>
        </w:tc>
        <w:tc>
          <w:tcPr>
            <w:tcW w:w="608" w:type="dxa"/>
            <w:noWrap/>
            <w:vAlign w:val="center"/>
          </w:tcPr>
          <w:p w14:paraId="759F1F48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eastAsia="宋体"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60" w:type="dxa"/>
            <w:noWrap/>
            <w:vAlign w:val="center"/>
          </w:tcPr>
          <w:p w14:paraId="1DDA9E02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827" w:type="dxa"/>
            <w:noWrap/>
            <w:vAlign w:val="center"/>
          </w:tcPr>
          <w:p w14:paraId="0C7BB5DF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645" w:type="dxa"/>
            <w:noWrap/>
            <w:vAlign w:val="center"/>
          </w:tcPr>
          <w:p w14:paraId="34AAD712">
            <w:pPr>
              <w:pStyle w:val="1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</w:rPr>
              <w:t>-</w:t>
            </w:r>
          </w:p>
        </w:tc>
      </w:tr>
    </w:tbl>
    <w:p w14:paraId="131A269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27FD80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主要完成人员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：曹阳, 陈志君, 刘琨, 陈敬举, 汪恩浩, 程永龙, 钱凌云, 郭志凯, 马军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，孙朝阳</w:t>
      </w:r>
    </w:p>
    <w:p w14:paraId="283A3822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2B4CD0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主要完成单位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：郑州轻工业大学, 中铁工程装备集团有限公司,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北京科技大学，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哈尔滨理工大学</w:t>
      </w:r>
    </w:p>
    <w:p w14:paraId="4F22681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63"/>
    <w:rsid w:val="0019042A"/>
    <w:rsid w:val="00242F02"/>
    <w:rsid w:val="0028095E"/>
    <w:rsid w:val="003A42A7"/>
    <w:rsid w:val="00635266"/>
    <w:rsid w:val="00C67CEA"/>
    <w:rsid w:val="00C91975"/>
    <w:rsid w:val="00DE02B2"/>
    <w:rsid w:val="00E96063"/>
    <w:rsid w:val="00EA2FD1"/>
    <w:rsid w:val="00F41A74"/>
    <w:rsid w:val="00F81421"/>
    <w:rsid w:val="011909D4"/>
    <w:rsid w:val="0342529B"/>
    <w:rsid w:val="0A115858"/>
    <w:rsid w:val="0CAB66CA"/>
    <w:rsid w:val="13255454"/>
    <w:rsid w:val="156B36C3"/>
    <w:rsid w:val="292C49EE"/>
    <w:rsid w:val="2E60060C"/>
    <w:rsid w:val="32A01FA9"/>
    <w:rsid w:val="357E2A76"/>
    <w:rsid w:val="3A1F5EA9"/>
    <w:rsid w:val="4AAE7EC8"/>
    <w:rsid w:val="572F24EA"/>
    <w:rsid w:val="5E9B5B97"/>
    <w:rsid w:val="66105A39"/>
    <w:rsid w:val="699D2D4D"/>
    <w:rsid w:val="6AC02C0D"/>
    <w:rsid w:val="6FD936E2"/>
    <w:rsid w:val="71EB526C"/>
    <w:rsid w:val="7C0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4"/>
      <w:szCs w:val="20"/>
    </w:rPr>
  </w:style>
  <w:style w:type="paragraph" w:styleId="3">
    <w:name w:val="Body Text 2"/>
    <w:basedOn w:val="1"/>
    <w:next w:val="2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13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1532</Words>
  <Characters>3961</Characters>
  <Lines>1</Lines>
  <Paragraphs>1</Paragraphs>
  <TotalTime>56</TotalTime>
  <ScaleCrop>false</ScaleCrop>
  <LinksUpToDate>false</LinksUpToDate>
  <CharactersWithSpaces>4379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2025-05-19T08:12:00Z</dcterms:created>
  <dc:creator>辉 阿</dc:creator>
  <cp:lastModifiedBy>阳仔</cp:lastModifiedBy>
  <dcterms:modified xsi:type="dcterms:W3CDTF">2026-05-06T03:07:56Z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eyJoZGlkIjoiNjc1YjBiM2IzMDVmZjA0Yjc4ODk5MDU2NDBlYjJhMTAiLCJ1c2VySWQiOiI0NTM2ODQ4MTcifQ==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652669E4DD2343FAAA87EB2BAF30AAEF_13</vt:lpwstr>
  </property>
</Properties>
</file>